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6E" w:rsidRPr="008F59A8" w:rsidRDefault="00D5306E" w:rsidP="00D5306E">
      <w:pPr>
        <w:tabs>
          <w:tab w:val="left" w:pos="-142"/>
        </w:tabs>
        <w:ind w:left="-567"/>
        <w:jc w:val="center"/>
        <w:rPr>
          <w:rFonts w:ascii="Helvetica" w:hAnsi="Helvetica"/>
          <w:b/>
          <w:sz w:val="28"/>
          <w:szCs w:val="28"/>
          <w:u w:val="single"/>
        </w:rPr>
      </w:pPr>
      <w:r w:rsidRPr="008F59A8">
        <w:rPr>
          <w:rFonts w:ascii="Helvetica" w:hAnsi="Helvetica"/>
          <w:b/>
          <w:sz w:val="28"/>
          <w:szCs w:val="28"/>
          <w:u w:val="single"/>
        </w:rPr>
        <w:t>Transition University of St Andrews: Volunteer Task Description</w:t>
      </w:r>
    </w:p>
    <w:p w:rsidR="00D5306E" w:rsidRPr="008F59A8" w:rsidRDefault="00D5306E" w:rsidP="00D5306E">
      <w:pPr>
        <w:tabs>
          <w:tab w:val="left" w:pos="0"/>
        </w:tabs>
        <w:rPr>
          <w:rFonts w:ascii="Helvetica" w:hAnsi="Helvetica"/>
          <w:b/>
          <w:bCs/>
        </w:rPr>
      </w:pPr>
    </w:p>
    <w:p w:rsidR="00D5306E" w:rsidRPr="008F59A8" w:rsidRDefault="00D5306E" w:rsidP="00D5306E">
      <w:pPr>
        <w:tabs>
          <w:tab w:val="left" w:pos="0"/>
        </w:tabs>
        <w:rPr>
          <w:rFonts w:ascii="Helvetica" w:hAnsi="Helvetica"/>
          <w:b/>
          <w:bCs/>
        </w:rPr>
      </w:pPr>
    </w:p>
    <w:p w:rsidR="00D5306E" w:rsidRPr="008F59A8" w:rsidRDefault="00D5306E" w:rsidP="00D5306E">
      <w:pPr>
        <w:tabs>
          <w:tab w:val="left" w:pos="0"/>
        </w:tabs>
        <w:ind w:hanging="567"/>
        <w:rPr>
          <w:rFonts w:ascii="Helvetica" w:hAnsi="Helvetica"/>
        </w:rPr>
      </w:pPr>
      <w:r w:rsidRPr="008F59A8">
        <w:rPr>
          <w:rFonts w:ascii="Helvetica" w:hAnsi="Helvetica"/>
          <w:b/>
          <w:bCs/>
        </w:rPr>
        <w:t>Position:</w:t>
      </w:r>
      <w:r w:rsidRPr="008F59A8">
        <w:rPr>
          <w:rFonts w:ascii="Helvetica" w:hAnsi="Helvetica"/>
        </w:rPr>
        <w:tab/>
        <w:t xml:space="preserve"> </w:t>
      </w:r>
      <w:r w:rsidRPr="008F59A8">
        <w:rPr>
          <w:rFonts w:ascii="Helvetica" w:hAnsi="Helvetica"/>
        </w:rPr>
        <w:tab/>
      </w:r>
      <w:r w:rsidR="00C05CCA">
        <w:rPr>
          <w:rFonts w:ascii="Helvetica" w:hAnsi="Helvetica"/>
        </w:rPr>
        <w:t>Illustration/Graphic Design Intern</w:t>
      </w:r>
    </w:p>
    <w:p w:rsidR="00D5306E" w:rsidRPr="008F59A8" w:rsidRDefault="00D5306E" w:rsidP="00D5306E">
      <w:pPr>
        <w:tabs>
          <w:tab w:val="left" w:pos="0"/>
        </w:tabs>
        <w:rPr>
          <w:rFonts w:ascii="Helvetica" w:hAnsi="Helvetica"/>
        </w:rPr>
      </w:pPr>
    </w:p>
    <w:p w:rsidR="00D5306E" w:rsidRPr="008F59A8" w:rsidRDefault="00D5306E" w:rsidP="00D5306E">
      <w:pPr>
        <w:tabs>
          <w:tab w:val="left" w:pos="0"/>
        </w:tabs>
        <w:ind w:left="1433" w:right="-568" w:hanging="2000"/>
        <w:rPr>
          <w:rFonts w:ascii="Helvetica" w:hAnsi="Helvetica"/>
        </w:rPr>
      </w:pPr>
      <w:r w:rsidRPr="008F59A8">
        <w:rPr>
          <w:rFonts w:ascii="Helvetica" w:hAnsi="Helvetica"/>
          <w:b/>
          <w:bCs/>
        </w:rPr>
        <w:t>Aims:</w:t>
      </w:r>
      <w:r w:rsidRPr="008F59A8">
        <w:rPr>
          <w:rFonts w:ascii="Helvetica" w:hAnsi="Helvetica"/>
        </w:rPr>
        <w:tab/>
      </w:r>
      <w:r w:rsidRPr="008F59A8">
        <w:rPr>
          <w:rFonts w:ascii="Helvetica" w:hAnsi="Helvetica"/>
        </w:rPr>
        <w:tab/>
        <w:t xml:space="preserve">To assist Transition </w:t>
      </w:r>
      <w:r w:rsidR="008F59A8">
        <w:rPr>
          <w:rFonts w:ascii="Helvetica" w:hAnsi="Helvetica"/>
        </w:rPr>
        <w:t xml:space="preserve">and the University’s Environment Team </w:t>
      </w:r>
      <w:r w:rsidRPr="008F59A8">
        <w:rPr>
          <w:rFonts w:ascii="Helvetica" w:hAnsi="Helvetica"/>
        </w:rPr>
        <w:t xml:space="preserve">with the creation of logos, designs and infographics to better promote </w:t>
      </w:r>
      <w:r w:rsidR="00427211" w:rsidRPr="008F59A8">
        <w:rPr>
          <w:rFonts w:ascii="Helvetica" w:hAnsi="Helvetica"/>
        </w:rPr>
        <w:t>projects</w:t>
      </w:r>
      <w:r w:rsidRPr="008F59A8">
        <w:rPr>
          <w:rFonts w:ascii="Helvetica" w:hAnsi="Helvetica"/>
        </w:rPr>
        <w:t xml:space="preserve"> and advertise events</w:t>
      </w:r>
    </w:p>
    <w:p w:rsidR="00D5306E" w:rsidRPr="008F59A8" w:rsidRDefault="00D5306E" w:rsidP="00D5306E">
      <w:pPr>
        <w:tabs>
          <w:tab w:val="left" w:pos="0"/>
        </w:tabs>
        <w:ind w:hanging="1440"/>
        <w:rPr>
          <w:rFonts w:ascii="Helvetica" w:hAnsi="Helvetica"/>
        </w:rPr>
      </w:pPr>
    </w:p>
    <w:p w:rsidR="00D5306E" w:rsidRPr="008F59A8" w:rsidRDefault="00D5306E" w:rsidP="00D5306E">
      <w:pPr>
        <w:tabs>
          <w:tab w:val="left" w:pos="0"/>
        </w:tabs>
        <w:ind w:left="1433" w:right="-238" w:hanging="2000"/>
        <w:jc w:val="both"/>
        <w:rPr>
          <w:rFonts w:ascii="Helvetica" w:hAnsi="Helvetica"/>
        </w:rPr>
      </w:pPr>
      <w:r w:rsidRPr="008F59A8">
        <w:rPr>
          <w:rFonts w:ascii="Helvetica" w:hAnsi="Helvetica"/>
          <w:b/>
          <w:bCs/>
        </w:rPr>
        <w:t>Main Tasks:</w:t>
      </w:r>
      <w:r w:rsidRPr="008F59A8">
        <w:rPr>
          <w:rFonts w:ascii="Helvetica" w:hAnsi="Helvetica"/>
          <w:b/>
          <w:bCs/>
        </w:rPr>
        <w:tab/>
      </w:r>
      <w:r w:rsidRPr="008F59A8">
        <w:rPr>
          <w:rFonts w:ascii="Helvetica" w:hAnsi="Helvetica"/>
        </w:rPr>
        <w:t xml:space="preserve">To create infographics to support our work. To help with the design of Event publicity (online and paper). To assist with logo design. </w:t>
      </w:r>
    </w:p>
    <w:p w:rsidR="00D5306E" w:rsidRPr="008F59A8" w:rsidRDefault="00D5306E" w:rsidP="00D5306E">
      <w:pPr>
        <w:tabs>
          <w:tab w:val="left" w:pos="0"/>
        </w:tabs>
        <w:rPr>
          <w:rFonts w:ascii="Helvetica" w:hAnsi="Helvetica"/>
        </w:rPr>
      </w:pPr>
    </w:p>
    <w:p w:rsidR="00D5306E" w:rsidRPr="008F59A8" w:rsidRDefault="00D5306E" w:rsidP="00D5306E">
      <w:pPr>
        <w:tabs>
          <w:tab w:val="left" w:pos="0"/>
        </w:tabs>
        <w:ind w:right="-238" w:hanging="1440"/>
        <w:rPr>
          <w:rFonts w:ascii="Helvetica" w:hAnsi="Helvetica"/>
        </w:rPr>
      </w:pPr>
    </w:p>
    <w:p w:rsidR="00D5306E" w:rsidRPr="008F59A8" w:rsidRDefault="00D5306E" w:rsidP="00D5306E">
      <w:pPr>
        <w:tabs>
          <w:tab w:val="left" w:pos="0"/>
        </w:tabs>
        <w:ind w:hanging="567"/>
        <w:rPr>
          <w:rFonts w:ascii="Helvetica" w:hAnsi="Helvetica"/>
        </w:rPr>
      </w:pPr>
      <w:r w:rsidRPr="008F59A8">
        <w:rPr>
          <w:rFonts w:ascii="Helvetica" w:hAnsi="Helvetica"/>
          <w:b/>
          <w:bCs/>
        </w:rPr>
        <w:t xml:space="preserve">Time commitment:  </w:t>
      </w:r>
      <w:r w:rsidRPr="008F59A8">
        <w:rPr>
          <w:rFonts w:ascii="Helvetica" w:hAnsi="Helvetica"/>
        </w:rPr>
        <w:t>2 hours per week (variable times)</w:t>
      </w:r>
    </w:p>
    <w:p w:rsidR="00D5306E" w:rsidRPr="008F59A8" w:rsidRDefault="00D5306E" w:rsidP="00D5306E">
      <w:pPr>
        <w:tabs>
          <w:tab w:val="left" w:pos="0"/>
        </w:tabs>
        <w:ind w:hanging="1440"/>
        <w:rPr>
          <w:rFonts w:ascii="Helvetica" w:hAnsi="Helvetica"/>
        </w:rPr>
      </w:pPr>
    </w:p>
    <w:p w:rsidR="00D5306E" w:rsidRPr="008F59A8" w:rsidRDefault="00D5306E" w:rsidP="00D5306E">
      <w:pPr>
        <w:tabs>
          <w:tab w:val="left" w:pos="0"/>
        </w:tabs>
        <w:ind w:hanging="567"/>
        <w:rPr>
          <w:rFonts w:ascii="Helvetica" w:hAnsi="Helvetica"/>
          <w:b/>
          <w:bCs/>
        </w:rPr>
      </w:pPr>
      <w:r w:rsidRPr="008F59A8">
        <w:rPr>
          <w:rFonts w:ascii="Helvetica" w:hAnsi="Helvetica"/>
          <w:b/>
          <w:bCs/>
        </w:rPr>
        <w:t xml:space="preserve">Times of day: </w:t>
      </w:r>
      <w:r w:rsidRPr="008F59A8">
        <w:rPr>
          <w:rFonts w:ascii="Helvetica" w:hAnsi="Helvetica"/>
          <w:b/>
          <w:bCs/>
        </w:rPr>
        <w:tab/>
      </w:r>
      <w:r w:rsidRPr="008F59A8">
        <w:rPr>
          <w:rFonts w:ascii="Helvetica" w:hAnsi="Helvetica"/>
          <w:bCs/>
        </w:rPr>
        <w:t>0900h-1700h</w:t>
      </w:r>
    </w:p>
    <w:p w:rsidR="00D5306E" w:rsidRPr="008F59A8" w:rsidRDefault="00D5306E" w:rsidP="00D5306E">
      <w:pPr>
        <w:tabs>
          <w:tab w:val="left" w:pos="0"/>
        </w:tabs>
        <w:ind w:hanging="567"/>
        <w:rPr>
          <w:rFonts w:ascii="Helvetica" w:hAnsi="Helvetica"/>
        </w:rPr>
      </w:pPr>
    </w:p>
    <w:p w:rsidR="00D5306E" w:rsidRPr="008F59A8" w:rsidRDefault="00D5306E" w:rsidP="00D5306E">
      <w:pPr>
        <w:tabs>
          <w:tab w:val="left" w:pos="0"/>
        </w:tabs>
        <w:ind w:hanging="567"/>
        <w:rPr>
          <w:rFonts w:ascii="Helvetica" w:hAnsi="Helvetica"/>
        </w:rPr>
      </w:pPr>
      <w:r w:rsidRPr="008F59A8">
        <w:rPr>
          <w:rFonts w:ascii="Helvetica" w:hAnsi="Helvetica"/>
          <w:b/>
          <w:bCs/>
        </w:rPr>
        <w:t>Base:</w:t>
      </w:r>
      <w:r w:rsidRPr="008F59A8">
        <w:rPr>
          <w:rFonts w:ascii="Helvetica" w:hAnsi="Helvetica"/>
          <w:b/>
          <w:bCs/>
        </w:rPr>
        <w:tab/>
      </w:r>
      <w:r w:rsidRPr="008F59A8">
        <w:rPr>
          <w:rFonts w:ascii="Helvetica" w:hAnsi="Helvetica"/>
          <w:b/>
          <w:bCs/>
        </w:rPr>
        <w:tab/>
      </w:r>
      <w:r w:rsidRPr="008F59A8">
        <w:rPr>
          <w:rFonts w:ascii="Helvetica" w:hAnsi="Helvetica"/>
        </w:rPr>
        <w:t>Transition University of St Andrews, Woodburn Place.</w:t>
      </w:r>
    </w:p>
    <w:p w:rsidR="00D5306E" w:rsidRPr="008F59A8" w:rsidRDefault="00D5306E" w:rsidP="00D5306E">
      <w:pPr>
        <w:tabs>
          <w:tab w:val="left" w:pos="0"/>
        </w:tabs>
        <w:ind w:hanging="567"/>
        <w:rPr>
          <w:rFonts w:ascii="Helvetica" w:hAnsi="Helvetica"/>
        </w:rPr>
      </w:pPr>
    </w:p>
    <w:p w:rsidR="00D5306E" w:rsidRPr="008F59A8" w:rsidRDefault="00D5306E" w:rsidP="00D5306E">
      <w:pPr>
        <w:tabs>
          <w:tab w:val="left" w:pos="0"/>
        </w:tabs>
        <w:ind w:hanging="567"/>
        <w:rPr>
          <w:rFonts w:ascii="Helvetica" w:hAnsi="Helvetica"/>
        </w:rPr>
      </w:pPr>
    </w:p>
    <w:p w:rsidR="00D5306E" w:rsidRPr="008F59A8" w:rsidRDefault="00D5306E" w:rsidP="00D5306E">
      <w:pPr>
        <w:tabs>
          <w:tab w:val="left" w:pos="0"/>
        </w:tabs>
        <w:ind w:hanging="567"/>
        <w:rPr>
          <w:rFonts w:ascii="Helvetica" w:hAnsi="Helvetica"/>
        </w:rPr>
      </w:pPr>
    </w:p>
    <w:p w:rsidR="00D5306E" w:rsidRPr="008F59A8" w:rsidRDefault="00D5306E" w:rsidP="00D5306E">
      <w:pPr>
        <w:tabs>
          <w:tab w:val="left" w:pos="0"/>
        </w:tabs>
        <w:ind w:hanging="567"/>
        <w:rPr>
          <w:rFonts w:ascii="Helvetica" w:hAnsi="Helvetica"/>
          <w:b/>
          <w:bCs/>
        </w:rPr>
      </w:pPr>
      <w:r w:rsidRPr="008F59A8">
        <w:rPr>
          <w:rFonts w:ascii="Helvetica" w:hAnsi="Helvetica"/>
          <w:b/>
          <w:bCs/>
        </w:rPr>
        <w:t>Skills needs:</w:t>
      </w:r>
    </w:p>
    <w:p w:rsidR="00D5306E" w:rsidRPr="008F59A8" w:rsidRDefault="00D5306E" w:rsidP="00D5306E">
      <w:pPr>
        <w:pStyle w:val="ListParagraph"/>
        <w:numPr>
          <w:ilvl w:val="0"/>
          <w:numId w:val="1"/>
        </w:numPr>
        <w:tabs>
          <w:tab w:val="left" w:pos="0"/>
          <w:tab w:val="left" w:pos="720"/>
          <w:tab w:val="left" w:pos="1440"/>
          <w:tab w:val="left" w:pos="2160"/>
          <w:tab w:val="left" w:pos="2880"/>
          <w:tab w:val="left" w:pos="6980"/>
        </w:tabs>
        <w:rPr>
          <w:rFonts w:ascii="Helvetica" w:hAnsi="Helvetica"/>
        </w:rPr>
      </w:pPr>
      <w:r w:rsidRPr="008F59A8">
        <w:rPr>
          <w:rFonts w:ascii="Helvetica" w:hAnsi="Helvetica"/>
        </w:rPr>
        <w:t>Experience of illustration and/or graphic design</w:t>
      </w:r>
    </w:p>
    <w:p w:rsidR="00D5306E" w:rsidRPr="008F59A8" w:rsidRDefault="00D5306E" w:rsidP="00D5306E">
      <w:pPr>
        <w:pStyle w:val="ListParagraph"/>
        <w:tabs>
          <w:tab w:val="left" w:pos="0"/>
          <w:tab w:val="left" w:pos="720"/>
          <w:tab w:val="left" w:pos="1440"/>
          <w:tab w:val="left" w:pos="2160"/>
          <w:tab w:val="left" w:pos="2880"/>
          <w:tab w:val="left" w:pos="6980"/>
        </w:tabs>
        <w:ind w:left="1803"/>
        <w:rPr>
          <w:rFonts w:ascii="Helvetica" w:hAnsi="Helvetica"/>
        </w:rPr>
      </w:pPr>
    </w:p>
    <w:p w:rsidR="00D5306E" w:rsidRPr="008F59A8" w:rsidRDefault="00D5306E" w:rsidP="00D5306E">
      <w:pPr>
        <w:pStyle w:val="ListParagraph"/>
        <w:numPr>
          <w:ilvl w:val="0"/>
          <w:numId w:val="1"/>
        </w:numPr>
        <w:tabs>
          <w:tab w:val="left" w:pos="0"/>
          <w:tab w:val="left" w:pos="720"/>
          <w:tab w:val="left" w:pos="1440"/>
          <w:tab w:val="left" w:pos="2160"/>
          <w:tab w:val="left" w:pos="2880"/>
          <w:tab w:val="left" w:pos="6980"/>
        </w:tabs>
        <w:rPr>
          <w:rFonts w:ascii="Helvetica" w:hAnsi="Helvetica"/>
        </w:rPr>
      </w:pPr>
      <w:r w:rsidRPr="008F59A8">
        <w:rPr>
          <w:rFonts w:ascii="Helvetica" w:hAnsi="Helvetica"/>
        </w:rPr>
        <w:t>Social media experience</w:t>
      </w:r>
    </w:p>
    <w:p w:rsidR="00D5306E" w:rsidRPr="008F59A8" w:rsidRDefault="00D5306E" w:rsidP="00D5306E">
      <w:pPr>
        <w:tabs>
          <w:tab w:val="left" w:pos="0"/>
        </w:tabs>
        <w:ind w:hanging="567"/>
        <w:rPr>
          <w:rFonts w:ascii="Helvetica" w:hAnsi="Helvetica"/>
        </w:rPr>
      </w:pPr>
    </w:p>
    <w:p w:rsidR="00D5306E" w:rsidRPr="008F59A8" w:rsidRDefault="00D5306E" w:rsidP="00D5306E">
      <w:pPr>
        <w:pStyle w:val="ListParagraph"/>
        <w:numPr>
          <w:ilvl w:val="0"/>
          <w:numId w:val="1"/>
        </w:numPr>
        <w:tabs>
          <w:tab w:val="left" w:pos="0"/>
        </w:tabs>
        <w:rPr>
          <w:rFonts w:ascii="Helvetica" w:hAnsi="Helvetica"/>
        </w:rPr>
      </w:pPr>
      <w:r w:rsidRPr="008F59A8">
        <w:rPr>
          <w:rFonts w:ascii="Helvetica" w:hAnsi="Helvetica"/>
        </w:rPr>
        <w:t>Attention to detail</w:t>
      </w:r>
    </w:p>
    <w:p w:rsidR="00D5306E" w:rsidRPr="008F59A8" w:rsidRDefault="00D5306E" w:rsidP="00D5306E">
      <w:pPr>
        <w:tabs>
          <w:tab w:val="left" w:pos="0"/>
        </w:tabs>
        <w:ind w:left="1440" w:hanging="567"/>
        <w:rPr>
          <w:rFonts w:ascii="Helvetica" w:hAnsi="Helvetica"/>
        </w:rPr>
      </w:pPr>
    </w:p>
    <w:p w:rsidR="00D5306E" w:rsidRPr="008F59A8" w:rsidRDefault="00D5306E" w:rsidP="00D5306E">
      <w:pPr>
        <w:pStyle w:val="ListParagraph"/>
        <w:numPr>
          <w:ilvl w:val="0"/>
          <w:numId w:val="1"/>
        </w:numPr>
        <w:tabs>
          <w:tab w:val="left" w:pos="0"/>
        </w:tabs>
        <w:rPr>
          <w:rFonts w:ascii="Helvetica" w:hAnsi="Helvetica"/>
        </w:rPr>
      </w:pPr>
      <w:r w:rsidRPr="008F59A8">
        <w:rPr>
          <w:rFonts w:ascii="Helvetica" w:hAnsi="Helvetica"/>
        </w:rPr>
        <w:t>Ability to work in a team</w:t>
      </w:r>
    </w:p>
    <w:p w:rsidR="00D5306E" w:rsidRPr="008F59A8" w:rsidRDefault="00D5306E" w:rsidP="00D5306E">
      <w:pPr>
        <w:tabs>
          <w:tab w:val="left" w:pos="0"/>
        </w:tabs>
        <w:ind w:hanging="567"/>
        <w:rPr>
          <w:rFonts w:ascii="Helvetica" w:hAnsi="Helvetica"/>
          <w:b/>
          <w:bCs/>
        </w:rPr>
      </w:pPr>
    </w:p>
    <w:p w:rsidR="00D5306E" w:rsidRPr="008F59A8" w:rsidRDefault="00D5306E" w:rsidP="00D5306E">
      <w:pPr>
        <w:tabs>
          <w:tab w:val="left" w:pos="0"/>
        </w:tabs>
        <w:ind w:hanging="567"/>
        <w:rPr>
          <w:rFonts w:ascii="Helvetica" w:hAnsi="Helvetica"/>
          <w:b/>
          <w:bCs/>
        </w:rPr>
      </w:pPr>
      <w:r w:rsidRPr="008F59A8">
        <w:rPr>
          <w:rFonts w:ascii="Helvetica" w:hAnsi="Helvetica"/>
          <w:b/>
          <w:bCs/>
        </w:rPr>
        <w:t>Benefits to Volunteer:</w:t>
      </w:r>
    </w:p>
    <w:p w:rsidR="00D5306E" w:rsidRPr="008F59A8" w:rsidRDefault="00D5306E" w:rsidP="00D5306E">
      <w:pPr>
        <w:tabs>
          <w:tab w:val="left" w:pos="0"/>
        </w:tabs>
        <w:ind w:hanging="567"/>
        <w:rPr>
          <w:rFonts w:ascii="Helvetica" w:hAnsi="Helvetica"/>
        </w:rPr>
      </w:pPr>
    </w:p>
    <w:p w:rsidR="00D5306E" w:rsidRPr="008F59A8" w:rsidRDefault="00D5306E" w:rsidP="00D5306E">
      <w:pPr>
        <w:tabs>
          <w:tab w:val="left" w:pos="0"/>
        </w:tabs>
        <w:ind w:hanging="567"/>
        <w:rPr>
          <w:rFonts w:ascii="Helvetica" w:hAnsi="Helvetica"/>
        </w:rPr>
      </w:pPr>
      <w:r w:rsidRPr="008F59A8">
        <w:rPr>
          <w:rFonts w:ascii="Helvetica" w:hAnsi="Helvetica"/>
        </w:rPr>
        <w:tab/>
      </w:r>
      <w:r w:rsidRPr="008F59A8">
        <w:rPr>
          <w:rFonts w:ascii="Helvetica" w:hAnsi="Helvetica"/>
        </w:rPr>
        <w:tab/>
      </w:r>
      <w:r w:rsidRPr="008F59A8">
        <w:rPr>
          <w:rFonts w:ascii="Helvetica" w:hAnsi="Helvetica"/>
        </w:rPr>
        <w:tab/>
      </w:r>
      <w:r w:rsidR="00427211" w:rsidRPr="008F59A8">
        <w:rPr>
          <w:rFonts w:ascii="Helvetica" w:hAnsi="Helvetica"/>
        </w:rPr>
        <w:t>1.  Work e</w:t>
      </w:r>
      <w:r w:rsidRPr="008F59A8">
        <w:rPr>
          <w:rFonts w:ascii="Helvetica" w:hAnsi="Helvetica"/>
        </w:rPr>
        <w:t>xperience (See attached Skills Map)</w:t>
      </w:r>
    </w:p>
    <w:p w:rsidR="00D5306E" w:rsidRPr="008F59A8" w:rsidRDefault="00D5306E" w:rsidP="00D5306E">
      <w:pPr>
        <w:tabs>
          <w:tab w:val="left" w:pos="0"/>
        </w:tabs>
        <w:ind w:hanging="567"/>
        <w:rPr>
          <w:rFonts w:ascii="Helvetica" w:hAnsi="Helvetica"/>
        </w:rPr>
      </w:pPr>
      <w:r w:rsidRPr="008F59A8">
        <w:rPr>
          <w:rFonts w:ascii="Helvetica" w:hAnsi="Helvetica"/>
        </w:rPr>
        <w:tab/>
      </w:r>
      <w:r w:rsidRPr="008F59A8">
        <w:rPr>
          <w:rFonts w:ascii="Helvetica" w:hAnsi="Helvetica"/>
        </w:rPr>
        <w:tab/>
      </w:r>
      <w:r w:rsidRPr="008F59A8">
        <w:rPr>
          <w:rFonts w:ascii="Helvetica" w:hAnsi="Helvetica"/>
        </w:rPr>
        <w:tab/>
      </w:r>
    </w:p>
    <w:p w:rsidR="00D5306E" w:rsidRPr="008F59A8" w:rsidRDefault="00D5306E" w:rsidP="00D5306E">
      <w:pPr>
        <w:tabs>
          <w:tab w:val="left" w:pos="0"/>
        </w:tabs>
        <w:ind w:left="1440" w:hanging="567"/>
        <w:rPr>
          <w:rFonts w:ascii="Helvetica" w:hAnsi="Helvetica"/>
        </w:rPr>
      </w:pPr>
      <w:r w:rsidRPr="008F59A8">
        <w:rPr>
          <w:rFonts w:ascii="Helvetica" w:hAnsi="Helvetica"/>
        </w:rPr>
        <w:tab/>
        <w:t xml:space="preserve">2.  </w:t>
      </w:r>
      <w:r w:rsidR="00427211" w:rsidRPr="008F59A8">
        <w:rPr>
          <w:rFonts w:ascii="Helvetica" w:hAnsi="Helvetica"/>
        </w:rPr>
        <w:t>Communications e</w:t>
      </w:r>
      <w:r w:rsidRPr="008F59A8">
        <w:rPr>
          <w:rFonts w:ascii="Helvetica" w:hAnsi="Helvetica"/>
        </w:rPr>
        <w:t>xperience</w:t>
      </w:r>
    </w:p>
    <w:p w:rsidR="00D5306E" w:rsidRPr="008F59A8" w:rsidRDefault="00D5306E" w:rsidP="00D5306E">
      <w:pPr>
        <w:tabs>
          <w:tab w:val="left" w:pos="0"/>
        </w:tabs>
        <w:rPr>
          <w:rFonts w:ascii="Helvetica" w:hAnsi="Helvetica"/>
        </w:rPr>
      </w:pPr>
    </w:p>
    <w:p w:rsidR="00D5306E" w:rsidRPr="008F59A8" w:rsidRDefault="00427211" w:rsidP="00D5306E">
      <w:pPr>
        <w:tabs>
          <w:tab w:val="left" w:pos="0"/>
        </w:tabs>
        <w:rPr>
          <w:rFonts w:ascii="Helvetica" w:hAnsi="Helvetica"/>
        </w:rPr>
      </w:pPr>
      <w:r w:rsidRPr="008F59A8">
        <w:rPr>
          <w:rFonts w:ascii="Helvetica" w:hAnsi="Helvetica"/>
        </w:rPr>
        <w:tab/>
      </w:r>
      <w:r w:rsidRPr="008F59A8">
        <w:rPr>
          <w:rFonts w:ascii="Helvetica" w:hAnsi="Helvetica"/>
        </w:rPr>
        <w:tab/>
        <w:t>3.  Publishing e</w:t>
      </w:r>
      <w:r w:rsidR="00D5306E" w:rsidRPr="008F59A8">
        <w:rPr>
          <w:rFonts w:ascii="Helvetica" w:hAnsi="Helvetica"/>
        </w:rPr>
        <w:t>xperience</w:t>
      </w:r>
    </w:p>
    <w:p w:rsidR="00D5306E" w:rsidRPr="008F59A8" w:rsidRDefault="00D5306E" w:rsidP="00D5306E">
      <w:pPr>
        <w:tabs>
          <w:tab w:val="left" w:pos="0"/>
        </w:tabs>
        <w:ind w:left="1440" w:hanging="567"/>
        <w:rPr>
          <w:rFonts w:ascii="Helvetica" w:hAnsi="Helvetica"/>
        </w:rPr>
      </w:pPr>
    </w:p>
    <w:p w:rsidR="00D5306E" w:rsidRPr="008F59A8" w:rsidRDefault="00D5306E" w:rsidP="00D5306E">
      <w:pPr>
        <w:tabs>
          <w:tab w:val="left" w:pos="0"/>
        </w:tabs>
        <w:ind w:left="1440" w:hanging="567"/>
        <w:rPr>
          <w:rFonts w:ascii="Helvetica" w:hAnsi="Helvetica"/>
        </w:rPr>
      </w:pPr>
      <w:r w:rsidRPr="008F59A8">
        <w:rPr>
          <w:rFonts w:ascii="Helvetica" w:hAnsi="Helvetica"/>
        </w:rPr>
        <w:tab/>
        <w:t xml:space="preserve">4.  A Transition University of St Andrews </w:t>
      </w:r>
      <w:r w:rsidR="00427211" w:rsidRPr="008F59A8">
        <w:rPr>
          <w:rFonts w:ascii="Helvetica" w:hAnsi="Helvetica"/>
        </w:rPr>
        <w:t>volunteer p</w:t>
      </w:r>
      <w:r w:rsidRPr="008F59A8">
        <w:rPr>
          <w:rFonts w:ascii="Helvetica" w:hAnsi="Helvetica"/>
        </w:rPr>
        <w:t>ack</w:t>
      </w:r>
    </w:p>
    <w:p w:rsidR="00D5306E" w:rsidRPr="008F59A8" w:rsidRDefault="00D5306E" w:rsidP="00D5306E">
      <w:pPr>
        <w:tabs>
          <w:tab w:val="left" w:pos="0"/>
        </w:tabs>
        <w:ind w:left="1440" w:hanging="567"/>
        <w:rPr>
          <w:rFonts w:ascii="Helvetica" w:hAnsi="Helvetica"/>
        </w:rPr>
      </w:pPr>
    </w:p>
    <w:p w:rsidR="00427211" w:rsidRPr="008F59A8" w:rsidRDefault="00D5306E" w:rsidP="00427211">
      <w:pPr>
        <w:tabs>
          <w:tab w:val="left" w:pos="0"/>
        </w:tabs>
        <w:ind w:left="1440" w:right="-238" w:hanging="567"/>
        <w:rPr>
          <w:rFonts w:ascii="Helvetica" w:hAnsi="Helvetica"/>
          <w:b/>
          <w:bCs/>
        </w:rPr>
      </w:pPr>
      <w:r w:rsidRPr="008F59A8">
        <w:rPr>
          <w:rFonts w:ascii="Helvetica" w:hAnsi="Helvetica"/>
        </w:rPr>
        <w:tab/>
      </w:r>
      <w:r w:rsidR="00427211" w:rsidRPr="008F59A8">
        <w:rPr>
          <w:rFonts w:ascii="Helvetica" w:hAnsi="Helvetica"/>
        </w:rPr>
        <w:t>5. Compatible with the Saltire Awards scheme for volunteers aged 12-25.</w:t>
      </w:r>
    </w:p>
    <w:p w:rsidR="00427211" w:rsidRPr="008F59A8" w:rsidRDefault="00427211" w:rsidP="00427211">
      <w:pPr>
        <w:tabs>
          <w:tab w:val="left" w:pos="0"/>
        </w:tabs>
        <w:ind w:hanging="567"/>
        <w:jc w:val="center"/>
        <w:rPr>
          <w:rFonts w:ascii="Helvetica" w:hAnsi="Helvetica"/>
          <w:b/>
          <w:bCs/>
        </w:rPr>
      </w:pPr>
    </w:p>
    <w:p w:rsidR="00427211" w:rsidRPr="008F59A8" w:rsidRDefault="00427211" w:rsidP="00427211">
      <w:pPr>
        <w:tabs>
          <w:tab w:val="left" w:pos="0"/>
        </w:tabs>
        <w:ind w:hanging="567"/>
        <w:rPr>
          <w:rFonts w:ascii="Helvetica" w:hAnsi="Helvetica"/>
          <w:b/>
          <w:bCs/>
        </w:rPr>
      </w:pPr>
    </w:p>
    <w:p w:rsidR="00427211" w:rsidRPr="008F59A8" w:rsidRDefault="00427211" w:rsidP="00427211">
      <w:pPr>
        <w:tabs>
          <w:tab w:val="left" w:pos="0"/>
        </w:tabs>
        <w:ind w:hanging="567"/>
        <w:rPr>
          <w:rFonts w:ascii="Helvetica" w:hAnsi="Helvetica"/>
          <w:b/>
          <w:bCs/>
        </w:rPr>
      </w:pPr>
      <w:r w:rsidRPr="008F59A8">
        <w:rPr>
          <w:rFonts w:ascii="Helvetica" w:hAnsi="Helvetica"/>
          <w:noProof/>
          <w:lang w:eastAsia="en-GB"/>
        </w:rPr>
        <w:drawing>
          <wp:anchor distT="0" distB="0" distL="114300" distR="114300" simplePos="0" relativeHeight="251663360" behindDoc="0" locked="0" layoutInCell="1" allowOverlap="1" wp14:anchorId="77591114" wp14:editId="2EF111A5">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4" name="Picture 4"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9A8">
        <w:rPr>
          <w:rFonts w:ascii="Helvetica" w:hAnsi="Helvetica"/>
          <w:b/>
          <w:bCs/>
        </w:rPr>
        <w:t>For further information email transition@st-andrews.ac.uk or call 01334 464000.</w:t>
      </w:r>
    </w:p>
    <w:p w:rsidR="00D5306E" w:rsidRPr="008F59A8" w:rsidRDefault="00D5306E" w:rsidP="00427211">
      <w:pPr>
        <w:tabs>
          <w:tab w:val="left" w:pos="0"/>
        </w:tabs>
        <w:ind w:left="1440" w:hanging="567"/>
        <w:rPr>
          <w:rFonts w:ascii="Helvetica" w:hAnsi="Helvetica"/>
          <w:b/>
          <w:bCs/>
        </w:rPr>
      </w:pPr>
    </w:p>
    <w:p w:rsidR="00D5306E" w:rsidRPr="008F59A8" w:rsidRDefault="00D5306E" w:rsidP="00D5306E">
      <w:pPr>
        <w:ind w:left="-567"/>
        <w:jc w:val="center"/>
        <w:rPr>
          <w:rFonts w:ascii="Helvetica" w:hAnsi="Helvetica"/>
          <w:b/>
          <w:u w:val="single"/>
        </w:rPr>
      </w:pPr>
    </w:p>
    <w:p w:rsidR="00D5306E" w:rsidRPr="008F59A8" w:rsidRDefault="00D5306E" w:rsidP="00D5306E">
      <w:pPr>
        <w:ind w:left="-567"/>
        <w:jc w:val="center"/>
        <w:rPr>
          <w:rFonts w:ascii="Helvetica" w:hAnsi="Helvetica"/>
          <w:b/>
          <w:u w:val="single"/>
        </w:rPr>
      </w:pPr>
    </w:p>
    <w:p w:rsidR="00D5306E" w:rsidRPr="008F59A8" w:rsidRDefault="00D5306E" w:rsidP="00D5306E">
      <w:pPr>
        <w:ind w:left="-567"/>
        <w:jc w:val="center"/>
        <w:rPr>
          <w:rFonts w:ascii="Helvetica" w:hAnsi="Helvetica"/>
          <w:b/>
          <w:u w:val="single"/>
        </w:rPr>
      </w:pPr>
    </w:p>
    <w:p w:rsidR="00D5306E" w:rsidRPr="008F59A8" w:rsidRDefault="00D5306E" w:rsidP="00D5306E">
      <w:pPr>
        <w:ind w:left="-567"/>
        <w:jc w:val="center"/>
        <w:rPr>
          <w:rFonts w:ascii="Helvetica" w:hAnsi="Helvetica"/>
          <w:b/>
          <w:sz w:val="28"/>
          <w:szCs w:val="28"/>
          <w:u w:val="single"/>
        </w:rPr>
      </w:pPr>
    </w:p>
    <w:p w:rsidR="00D5306E" w:rsidRPr="008F59A8" w:rsidRDefault="00D5306E" w:rsidP="00D5306E">
      <w:pPr>
        <w:ind w:left="-567"/>
        <w:jc w:val="center"/>
        <w:rPr>
          <w:rFonts w:ascii="Helvetica" w:hAnsi="Helvetica"/>
          <w:b/>
          <w:sz w:val="28"/>
          <w:szCs w:val="28"/>
          <w:u w:val="single"/>
        </w:rPr>
      </w:pPr>
      <w:r w:rsidRPr="008F59A8">
        <w:rPr>
          <w:rFonts w:ascii="Helvetica" w:hAnsi="Helvetica"/>
          <w:b/>
          <w:sz w:val="28"/>
          <w:szCs w:val="28"/>
          <w:u w:val="single"/>
        </w:rPr>
        <w:t>Transition University of St Andrews: Environmental Skills Map</w:t>
      </w:r>
    </w:p>
    <w:p w:rsidR="00D5306E" w:rsidRPr="008F59A8" w:rsidRDefault="00D5306E" w:rsidP="00D5306E">
      <w:pPr>
        <w:jc w:val="center"/>
        <w:rPr>
          <w:rFonts w:ascii="Helvetica" w:hAnsi="Helvetica"/>
          <w:b/>
          <w:u w:val="single"/>
        </w:rPr>
      </w:pPr>
    </w:p>
    <w:p w:rsidR="00D5306E" w:rsidRPr="008F59A8" w:rsidRDefault="00D5306E" w:rsidP="00D5306E">
      <w:pPr>
        <w:jc w:val="center"/>
        <w:rPr>
          <w:rFonts w:ascii="Helvetica" w:hAnsi="Helvetica"/>
          <w:b/>
          <w:u w:val="single"/>
        </w:rPr>
      </w:pPr>
    </w:p>
    <w:p w:rsidR="00D5306E" w:rsidRPr="008F59A8" w:rsidRDefault="00D5306E" w:rsidP="00D5306E">
      <w:pPr>
        <w:tabs>
          <w:tab w:val="left" w:pos="0"/>
        </w:tabs>
        <w:ind w:hanging="567"/>
        <w:rPr>
          <w:rFonts w:ascii="Helvetica" w:hAnsi="Helvetica"/>
        </w:rPr>
      </w:pPr>
      <w:r w:rsidRPr="008F59A8">
        <w:rPr>
          <w:rFonts w:ascii="Helvetica" w:hAnsi="Helvetica"/>
          <w:b/>
          <w:bCs/>
        </w:rPr>
        <w:t>Position:</w:t>
      </w:r>
      <w:r w:rsidRPr="008F59A8">
        <w:rPr>
          <w:rFonts w:ascii="Helvetica" w:hAnsi="Helvetica"/>
        </w:rPr>
        <w:tab/>
      </w:r>
      <w:r w:rsidR="00C05CCA">
        <w:rPr>
          <w:rFonts w:ascii="Helvetica" w:hAnsi="Helvetica"/>
        </w:rPr>
        <w:t>Illustration/</w:t>
      </w:r>
      <w:r w:rsidR="00C05CCA">
        <w:rPr>
          <w:rFonts w:ascii="Helvetica" w:hAnsi="Helvetica"/>
        </w:rPr>
        <w:t>Graphic Design Intern</w:t>
      </w:r>
    </w:p>
    <w:p w:rsidR="00D5306E" w:rsidRPr="008F59A8" w:rsidRDefault="00D5306E" w:rsidP="00D5306E">
      <w:pPr>
        <w:ind w:left="-567" w:right="-568"/>
        <w:rPr>
          <w:rFonts w:ascii="Helvetica" w:hAnsi="Helvetica"/>
        </w:rPr>
      </w:pPr>
    </w:p>
    <w:p w:rsidR="00D5306E" w:rsidRPr="008F59A8" w:rsidRDefault="00D5306E" w:rsidP="00D5306E">
      <w:pPr>
        <w:ind w:left="-567" w:right="-238"/>
        <w:jc w:val="both"/>
        <w:rPr>
          <w:rFonts w:ascii="Helvetica" w:hAnsi="Helvetica"/>
          <w:bCs/>
        </w:rPr>
      </w:pPr>
      <w:r w:rsidRPr="008F59A8">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rsidR="00D5306E" w:rsidRPr="008F59A8" w:rsidRDefault="00D5306E" w:rsidP="00D5306E">
      <w:pPr>
        <w:ind w:left="-567" w:right="-568"/>
        <w:jc w:val="both"/>
        <w:rPr>
          <w:rFonts w:ascii="Helvetica" w:hAnsi="Helvetica"/>
          <w:bCs/>
        </w:rPr>
      </w:pPr>
    </w:p>
    <w:p w:rsidR="00D5306E" w:rsidRPr="008F59A8" w:rsidRDefault="00D5306E" w:rsidP="00D5306E">
      <w:pPr>
        <w:ind w:left="-567" w:right="-238"/>
        <w:jc w:val="both"/>
        <w:rPr>
          <w:rFonts w:ascii="Helvetica" w:hAnsi="Helvetica"/>
          <w:bCs/>
        </w:rPr>
      </w:pPr>
      <w:r w:rsidRPr="008F59A8">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rsidR="00D5306E" w:rsidRPr="008F59A8" w:rsidRDefault="00D5306E" w:rsidP="00D5306E">
      <w:pPr>
        <w:ind w:right="-568"/>
        <w:jc w:val="both"/>
        <w:rPr>
          <w:rFonts w:ascii="Helvetica" w:hAnsi="Helvetica"/>
          <w:bCs/>
        </w:rPr>
      </w:pPr>
    </w:p>
    <w:p w:rsidR="00D5306E" w:rsidRPr="008F59A8" w:rsidRDefault="00D5306E" w:rsidP="00D5306E">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092"/>
        <w:gridCol w:w="971"/>
      </w:tblGrid>
      <w:tr w:rsidR="00D5306E" w:rsidRPr="008F59A8" w:rsidTr="00884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CC2E5" w:themeFill="accent1" w:themeFillTint="99"/>
          </w:tcPr>
          <w:p w:rsidR="00D5306E" w:rsidRPr="008F59A8" w:rsidRDefault="00D5306E" w:rsidP="0088464B">
            <w:pPr>
              <w:tabs>
                <w:tab w:val="center" w:pos="4559"/>
                <w:tab w:val="left" w:pos="7840"/>
              </w:tabs>
              <w:rPr>
                <w:rFonts w:ascii="Helvetica" w:hAnsi="Helvetica"/>
                <w:bCs w:val="0"/>
              </w:rPr>
            </w:pPr>
            <w:r w:rsidRPr="008F59A8">
              <w:rPr>
                <w:rFonts w:ascii="Helvetica" w:hAnsi="Helvetica"/>
                <w:bCs w:val="0"/>
              </w:rPr>
              <w:tab/>
              <w:t>Sustainability Skills and Knowledge Set</w:t>
            </w:r>
            <w:r w:rsidRPr="008F59A8">
              <w:rPr>
                <w:rFonts w:ascii="Helvetica" w:hAnsi="Helvetica"/>
                <w:bCs w:val="0"/>
              </w:rPr>
              <w:tab/>
            </w:r>
          </w:p>
        </w:tc>
      </w:tr>
      <w:tr w:rsidR="00D5306E" w:rsidRPr="008F59A8" w:rsidTr="0088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D5DCE4" w:themeFill="text2" w:themeFillTint="33"/>
          </w:tcPr>
          <w:p w:rsidR="00D5306E" w:rsidRPr="008F59A8" w:rsidRDefault="00D5306E" w:rsidP="0088464B">
            <w:pPr>
              <w:jc w:val="center"/>
              <w:rPr>
                <w:rFonts w:ascii="Helvetica" w:hAnsi="Helvetica"/>
                <w:b w:val="0"/>
                <w:bCs w:val="0"/>
              </w:rPr>
            </w:pPr>
            <w:r w:rsidRPr="008F59A8">
              <w:rPr>
                <w:rFonts w:ascii="Helvetica" w:hAnsi="Helvetica"/>
                <w:b w:val="0"/>
                <w:bCs w:val="0"/>
              </w:rPr>
              <w:t>Knowledge and Understanding</w:t>
            </w:r>
          </w:p>
        </w:tc>
        <w:tc>
          <w:tcPr>
            <w:tcW w:w="6092" w:type="dxa"/>
          </w:tcPr>
          <w:p w:rsidR="00D5306E" w:rsidRPr="008F59A8" w:rsidRDefault="00D5306E" w:rsidP="0088464B">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8F59A8">
              <w:rPr>
                <w:rFonts w:ascii="Helvetica" w:hAnsi="Helvetica"/>
                <w:bCs/>
              </w:rPr>
              <w:t>Understand Environmental and Sustainability Principles</w:t>
            </w:r>
          </w:p>
        </w:tc>
        <w:tc>
          <w:tcPr>
            <w:tcW w:w="971" w:type="dxa"/>
          </w:tcPr>
          <w:p w:rsidR="00D5306E" w:rsidRPr="008F59A8" w:rsidRDefault="00D5306E" w:rsidP="0088464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8F59A8">
              <w:rPr>
                <w:rFonts w:ascii="Helvetica" w:hAnsi="Helvetica"/>
                <w:b/>
                <w:bCs/>
              </w:rPr>
              <w:t>X</w:t>
            </w:r>
          </w:p>
        </w:tc>
      </w:tr>
      <w:tr w:rsidR="00D5306E" w:rsidRPr="008F59A8" w:rsidTr="00884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5DCE4" w:themeFill="text2" w:themeFillTint="33"/>
          </w:tcPr>
          <w:p w:rsidR="00D5306E" w:rsidRPr="008F59A8" w:rsidRDefault="00D5306E" w:rsidP="0088464B">
            <w:pPr>
              <w:rPr>
                <w:rFonts w:ascii="Helvetica" w:hAnsi="Helvetica"/>
                <w:b w:val="0"/>
                <w:bCs w:val="0"/>
              </w:rPr>
            </w:pPr>
          </w:p>
        </w:tc>
        <w:tc>
          <w:tcPr>
            <w:tcW w:w="6092" w:type="dxa"/>
          </w:tcPr>
          <w:p w:rsidR="00D5306E" w:rsidRPr="008F59A8" w:rsidRDefault="00D5306E" w:rsidP="0088464B">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8F59A8">
              <w:rPr>
                <w:rFonts w:ascii="Helvetica" w:hAnsi="Helvetica"/>
                <w:bCs/>
              </w:rPr>
              <w:t>Understand Environmental Policy Issues</w:t>
            </w:r>
          </w:p>
        </w:tc>
        <w:tc>
          <w:tcPr>
            <w:tcW w:w="971" w:type="dxa"/>
          </w:tcPr>
          <w:p w:rsidR="00D5306E" w:rsidRPr="008F59A8" w:rsidRDefault="00D5306E" w:rsidP="0088464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D5306E" w:rsidRPr="008F59A8" w:rsidTr="0088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5DCE4" w:themeFill="text2" w:themeFillTint="33"/>
          </w:tcPr>
          <w:p w:rsidR="00D5306E" w:rsidRPr="008F59A8" w:rsidRDefault="00D5306E" w:rsidP="0088464B">
            <w:pPr>
              <w:rPr>
                <w:rFonts w:ascii="Helvetica" w:hAnsi="Helvetica"/>
                <w:b w:val="0"/>
                <w:bCs w:val="0"/>
              </w:rPr>
            </w:pPr>
          </w:p>
        </w:tc>
        <w:tc>
          <w:tcPr>
            <w:tcW w:w="6092" w:type="dxa"/>
          </w:tcPr>
          <w:p w:rsidR="00D5306E" w:rsidRPr="008F59A8" w:rsidRDefault="00D5306E" w:rsidP="0088464B">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8F59A8">
              <w:rPr>
                <w:rFonts w:ascii="Helvetica" w:hAnsi="Helvetica"/>
                <w:bCs/>
              </w:rPr>
              <w:t>Awareness of Environmental Management and Assessment Tools</w:t>
            </w:r>
          </w:p>
        </w:tc>
        <w:tc>
          <w:tcPr>
            <w:tcW w:w="971" w:type="dxa"/>
          </w:tcPr>
          <w:p w:rsidR="00D5306E" w:rsidRPr="008F59A8" w:rsidRDefault="00D5306E" w:rsidP="0088464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D5306E" w:rsidRPr="008F59A8" w:rsidTr="00884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5DCE4" w:themeFill="text2" w:themeFillTint="33"/>
          </w:tcPr>
          <w:p w:rsidR="00D5306E" w:rsidRPr="008F59A8" w:rsidRDefault="00D5306E" w:rsidP="0088464B">
            <w:pPr>
              <w:rPr>
                <w:rFonts w:ascii="Helvetica" w:hAnsi="Helvetica"/>
                <w:b w:val="0"/>
                <w:bCs w:val="0"/>
              </w:rPr>
            </w:pPr>
          </w:p>
        </w:tc>
        <w:tc>
          <w:tcPr>
            <w:tcW w:w="6092" w:type="dxa"/>
          </w:tcPr>
          <w:p w:rsidR="00D5306E" w:rsidRPr="008F59A8" w:rsidRDefault="00D5306E" w:rsidP="0088464B">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8F59A8">
              <w:rPr>
                <w:rFonts w:ascii="Helvetica" w:hAnsi="Helvetica"/>
                <w:bCs/>
              </w:rPr>
              <w:t>Aware of Environmental Legislation and Know How to Assess Compliance</w:t>
            </w:r>
          </w:p>
        </w:tc>
        <w:tc>
          <w:tcPr>
            <w:tcW w:w="971" w:type="dxa"/>
          </w:tcPr>
          <w:p w:rsidR="00D5306E" w:rsidRPr="008F59A8" w:rsidRDefault="00D5306E" w:rsidP="0088464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D5306E" w:rsidRPr="008F59A8" w:rsidTr="0088464B">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5DCE4" w:themeFill="text2" w:themeFillTint="33"/>
          </w:tcPr>
          <w:p w:rsidR="00D5306E" w:rsidRPr="008F59A8" w:rsidRDefault="00D5306E" w:rsidP="0088464B">
            <w:pPr>
              <w:rPr>
                <w:rFonts w:ascii="Helvetica" w:hAnsi="Helvetica"/>
                <w:b w:val="0"/>
                <w:bCs w:val="0"/>
              </w:rPr>
            </w:pPr>
          </w:p>
        </w:tc>
        <w:tc>
          <w:tcPr>
            <w:tcW w:w="6092" w:type="dxa"/>
          </w:tcPr>
          <w:p w:rsidR="00D5306E" w:rsidRPr="008F59A8" w:rsidRDefault="00D5306E" w:rsidP="0088464B">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8F59A8">
              <w:rPr>
                <w:rFonts w:ascii="Helvetica" w:hAnsi="Helvetica"/>
                <w:bCs/>
              </w:rPr>
              <w:t>Aware of Key Business and Commercial Tools</w:t>
            </w:r>
          </w:p>
        </w:tc>
        <w:tc>
          <w:tcPr>
            <w:tcW w:w="971" w:type="dxa"/>
          </w:tcPr>
          <w:p w:rsidR="00D5306E" w:rsidRPr="008F59A8" w:rsidRDefault="00D5306E" w:rsidP="0088464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8F59A8">
              <w:rPr>
                <w:rFonts w:ascii="Helvetica" w:hAnsi="Helvetica"/>
                <w:b/>
                <w:bCs/>
              </w:rPr>
              <w:t>X</w:t>
            </w:r>
          </w:p>
        </w:tc>
      </w:tr>
      <w:tr w:rsidR="00D5306E" w:rsidRPr="008F59A8" w:rsidTr="00884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D5306E" w:rsidRPr="008F59A8" w:rsidRDefault="00D5306E" w:rsidP="0088464B">
            <w:pPr>
              <w:jc w:val="center"/>
              <w:rPr>
                <w:rFonts w:ascii="Helvetica" w:hAnsi="Helvetica"/>
                <w:b w:val="0"/>
                <w:bCs w:val="0"/>
              </w:rPr>
            </w:pPr>
            <w:r w:rsidRPr="008F59A8">
              <w:rPr>
                <w:rFonts w:ascii="Helvetica" w:hAnsi="Helvetica"/>
                <w:b w:val="0"/>
                <w:bCs w:val="0"/>
              </w:rPr>
              <w:t>Analytical Thinking</w:t>
            </w:r>
          </w:p>
        </w:tc>
        <w:tc>
          <w:tcPr>
            <w:tcW w:w="6092" w:type="dxa"/>
          </w:tcPr>
          <w:p w:rsidR="00D5306E" w:rsidRPr="008F59A8" w:rsidRDefault="00D5306E" w:rsidP="0088464B">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8F59A8">
              <w:rPr>
                <w:rFonts w:ascii="Helvetica" w:hAnsi="Helvetica"/>
                <w:bCs/>
              </w:rPr>
              <w:t>Collect Data and Undertake Analysis and Evaluation</w:t>
            </w:r>
          </w:p>
        </w:tc>
        <w:tc>
          <w:tcPr>
            <w:tcW w:w="971" w:type="dxa"/>
          </w:tcPr>
          <w:p w:rsidR="00D5306E" w:rsidRPr="008F59A8" w:rsidRDefault="00D5306E" w:rsidP="0088464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D5306E" w:rsidRPr="008F59A8" w:rsidTr="0088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D5306E" w:rsidRPr="008F59A8" w:rsidRDefault="00D5306E" w:rsidP="0088464B">
            <w:pPr>
              <w:jc w:val="center"/>
              <w:rPr>
                <w:rFonts w:ascii="Helvetica" w:hAnsi="Helvetica"/>
                <w:b w:val="0"/>
                <w:bCs w:val="0"/>
              </w:rPr>
            </w:pPr>
          </w:p>
        </w:tc>
        <w:tc>
          <w:tcPr>
            <w:tcW w:w="6092" w:type="dxa"/>
          </w:tcPr>
          <w:p w:rsidR="00D5306E" w:rsidRPr="008F59A8" w:rsidRDefault="00D5306E" w:rsidP="0088464B">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8F59A8">
              <w:rPr>
                <w:rFonts w:ascii="Helvetica" w:hAnsi="Helvetica"/>
                <w:bCs/>
              </w:rPr>
              <w:t>Research and Plan Sustainable Solutions</w:t>
            </w:r>
          </w:p>
        </w:tc>
        <w:tc>
          <w:tcPr>
            <w:tcW w:w="971" w:type="dxa"/>
          </w:tcPr>
          <w:p w:rsidR="00D5306E" w:rsidRPr="008F59A8" w:rsidRDefault="00D5306E" w:rsidP="0088464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D5306E" w:rsidRPr="008F59A8" w:rsidTr="00884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D5DCE4" w:themeFill="text2" w:themeFillTint="33"/>
          </w:tcPr>
          <w:p w:rsidR="00D5306E" w:rsidRPr="008F59A8" w:rsidRDefault="00D5306E" w:rsidP="0088464B">
            <w:pPr>
              <w:jc w:val="center"/>
              <w:rPr>
                <w:rFonts w:ascii="Helvetica" w:hAnsi="Helvetica"/>
                <w:b w:val="0"/>
                <w:bCs w:val="0"/>
              </w:rPr>
            </w:pPr>
            <w:r w:rsidRPr="008F59A8">
              <w:rPr>
                <w:rFonts w:ascii="Helvetica" w:hAnsi="Helvetica"/>
                <w:b w:val="0"/>
                <w:bCs w:val="0"/>
              </w:rPr>
              <w:t>Communication</w:t>
            </w:r>
          </w:p>
        </w:tc>
        <w:tc>
          <w:tcPr>
            <w:tcW w:w="6092" w:type="dxa"/>
          </w:tcPr>
          <w:p w:rsidR="00D5306E" w:rsidRPr="008F59A8" w:rsidRDefault="00D5306E" w:rsidP="0088464B">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8F59A8">
              <w:rPr>
                <w:rFonts w:ascii="Helvetica" w:hAnsi="Helvetica"/>
                <w:bCs/>
              </w:rPr>
              <w:t>Determine Effective Communication Methods</w:t>
            </w:r>
          </w:p>
        </w:tc>
        <w:tc>
          <w:tcPr>
            <w:tcW w:w="971" w:type="dxa"/>
          </w:tcPr>
          <w:p w:rsidR="00D5306E" w:rsidRPr="008F59A8" w:rsidRDefault="00D5306E" w:rsidP="0088464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8F59A8">
              <w:rPr>
                <w:rFonts w:ascii="Helvetica" w:hAnsi="Helvetica"/>
                <w:b/>
                <w:bCs/>
              </w:rPr>
              <w:t>X</w:t>
            </w:r>
          </w:p>
        </w:tc>
      </w:tr>
      <w:tr w:rsidR="00D5306E" w:rsidRPr="00667B2D" w:rsidTr="0088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5DCE4" w:themeFill="text2" w:themeFillTint="33"/>
          </w:tcPr>
          <w:p w:rsidR="00D5306E" w:rsidRPr="008F59A8" w:rsidRDefault="00D5306E" w:rsidP="0088464B">
            <w:pPr>
              <w:jc w:val="center"/>
              <w:rPr>
                <w:rFonts w:ascii="Helvetica" w:hAnsi="Helvetica"/>
                <w:b w:val="0"/>
                <w:bCs w:val="0"/>
              </w:rPr>
            </w:pPr>
          </w:p>
        </w:tc>
        <w:tc>
          <w:tcPr>
            <w:tcW w:w="6092" w:type="dxa"/>
          </w:tcPr>
          <w:p w:rsidR="00D5306E" w:rsidRPr="00667B2D" w:rsidRDefault="00D5306E" w:rsidP="0088464B">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8F59A8">
              <w:rPr>
                <w:rFonts w:ascii="Helvetica" w:hAnsi="Helvetica"/>
                <w:bCs/>
              </w:rPr>
              <w:t>Engage with Stakeholders</w:t>
            </w:r>
          </w:p>
        </w:tc>
        <w:tc>
          <w:tcPr>
            <w:tcW w:w="971" w:type="dxa"/>
          </w:tcPr>
          <w:p w:rsidR="00D5306E" w:rsidRPr="00667B2D" w:rsidRDefault="00D5306E" w:rsidP="0088464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D5306E" w:rsidRPr="00667B2D" w:rsidTr="00884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D5306E" w:rsidRPr="00667B2D" w:rsidRDefault="00D5306E" w:rsidP="0088464B">
            <w:pPr>
              <w:jc w:val="center"/>
              <w:rPr>
                <w:rFonts w:ascii="Helvetica" w:hAnsi="Helvetica"/>
                <w:b w:val="0"/>
                <w:bCs w:val="0"/>
              </w:rPr>
            </w:pPr>
            <w:r w:rsidRPr="00667B2D">
              <w:rPr>
                <w:rFonts w:ascii="Helvetica" w:hAnsi="Helvetica"/>
                <w:b w:val="0"/>
                <w:bCs w:val="0"/>
              </w:rPr>
              <w:t>Sustainable Practice</w:t>
            </w:r>
          </w:p>
        </w:tc>
        <w:tc>
          <w:tcPr>
            <w:tcW w:w="6092" w:type="dxa"/>
          </w:tcPr>
          <w:p w:rsidR="00D5306E" w:rsidRPr="00667B2D" w:rsidRDefault="00D5306E" w:rsidP="0088464B">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971" w:type="dxa"/>
          </w:tcPr>
          <w:p w:rsidR="00D5306E" w:rsidRPr="00667B2D" w:rsidRDefault="00D5306E" w:rsidP="0088464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D5306E" w:rsidRPr="00667B2D" w:rsidTr="0088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D5306E" w:rsidRPr="00667B2D" w:rsidRDefault="00D5306E" w:rsidP="0088464B">
            <w:pPr>
              <w:jc w:val="center"/>
              <w:rPr>
                <w:rFonts w:ascii="Helvetica" w:hAnsi="Helvetica"/>
                <w:b w:val="0"/>
                <w:bCs w:val="0"/>
              </w:rPr>
            </w:pPr>
          </w:p>
        </w:tc>
        <w:tc>
          <w:tcPr>
            <w:tcW w:w="6092" w:type="dxa"/>
          </w:tcPr>
          <w:p w:rsidR="00D5306E" w:rsidRPr="00667B2D" w:rsidRDefault="00D5306E" w:rsidP="0088464B">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971" w:type="dxa"/>
          </w:tcPr>
          <w:p w:rsidR="00D5306E" w:rsidRPr="00667B2D" w:rsidRDefault="00D5306E" w:rsidP="0088464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D5306E" w:rsidRPr="00667B2D" w:rsidTr="00884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D5306E" w:rsidRPr="00667B2D" w:rsidRDefault="00D5306E" w:rsidP="0088464B">
            <w:pPr>
              <w:jc w:val="center"/>
              <w:rPr>
                <w:rFonts w:ascii="Helvetica" w:hAnsi="Helvetica"/>
                <w:b w:val="0"/>
                <w:bCs w:val="0"/>
              </w:rPr>
            </w:pPr>
          </w:p>
        </w:tc>
        <w:tc>
          <w:tcPr>
            <w:tcW w:w="6092" w:type="dxa"/>
          </w:tcPr>
          <w:p w:rsidR="00D5306E" w:rsidRPr="00667B2D" w:rsidRDefault="00D5306E" w:rsidP="0088464B">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971" w:type="dxa"/>
          </w:tcPr>
          <w:p w:rsidR="00D5306E" w:rsidRPr="00667B2D" w:rsidRDefault="00D5306E" w:rsidP="0088464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r w:rsidR="00D5306E" w:rsidRPr="00667B2D" w:rsidTr="0088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D5DCE4" w:themeFill="text2" w:themeFillTint="33"/>
          </w:tcPr>
          <w:p w:rsidR="00D5306E" w:rsidRPr="00667B2D" w:rsidRDefault="00D5306E" w:rsidP="0088464B">
            <w:pPr>
              <w:jc w:val="center"/>
              <w:rPr>
                <w:rFonts w:ascii="Helvetica" w:hAnsi="Helvetica"/>
                <w:b w:val="0"/>
                <w:bCs w:val="0"/>
              </w:rPr>
            </w:pPr>
            <w:r w:rsidRPr="00667B2D">
              <w:rPr>
                <w:rFonts w:ascii="Helvetica" w:hAnsi="Helvetica"/>
                <w:b w:val="0"/>
                <w:bCs w:val="0"/>
              </w:rPr>
              <w:t>Leadership for Change</w:t>
            </w:r>
          </w:p>
        </w:tc>
        <w:tc>
          <w:tcPr>
            <w:tcW w:w="6092" w:type="dxa"/>
          </w:tcPr>
          <w:p w:rsidR="00D5306E" w:rsidRPr="00667B2D" w:rsidRDefault="00D5306E" w:rsidP="0088464B">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971" w:type="dxa"/>
          </w:tcPr>
          <w:p w:rsidR="00D5306E" w:rsidRPr="00667B2D" w:rsidRDefault="00D5306E" w:rsidP="0088464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D5306E" w:rsidRPr="00667B2D" w:rsidTr="00884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5DCE4" w:themeFill="text2" w:themeFillTint="33"/>
          </w:tcPr>
          <w:p w:rsidR="00D5306E" w:rsidRPr="00667B2D" w:rsidRDefault="00D5306E" w:rsidP="0088464B">
            <w:pPr>
              <w:rPr>
                <w:rFonts w:ascii="Helvetica" w:hAnsi="Helvetica"/>
                <w:b w:val="0"/>
                <w:bCs w:val="0"/>
              </w:rPr>
            </w:pPr>
          </w:p>
        </w:tc>
        <w:tc>
          <w:tcPr>
            <w:tcW w:w="6092" w:type="dxa"/>
          </w:tcPr>
          <w:p w:rsidR="00D5306E" w:rsidRPr="00667B2D" w:rsidRDefault="00D5306E" w:rsidP="0088464B">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971" w:type="dxa"/>
          </w:tcPr>
          <w:p w:rsidR="00D5306E" w:rsidRPr="00667B2D" w:rsidRDefault="00D5306E" w:rsidP="0088464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rsidR="00D5306E" w:rsidRPr="00667B2D" w:rsidRDefault="00D5306E" w:rsidP="00D5306E">
      <w:pPr>
        <w:tabs>
          <w:tab w:val="left" w:pos="1340"/>
        </w:tabs>
        <w:rPr>
          <w:rFonts w:ascii="Helvetica" w:hAnsi="Helvetica"/>
        </w:rPr>
      </w:pPr>
      <w:r w:rsidRPr="00667B2D">
        <w:rPr>
          <w:rFonts w:ascii="Helvetica" w:hAnsi="Helvetica"/>
          <w:noProof/>
          <w:lang w:eastAsia="en-GB"/>
        </w:rPr>
        <w:drawing>
          <wp:anchor distT="0" distB="0" distL="114300" distR="114300" simplePos="0" relativeHeight="251660288" behindDoc="0" locked="0" layoutInCell="1" allowOverlap="1" wp14:anchorId="1A106A03" wp14:editId="02BFC7AA">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06E" w:rsidRPr="00667B2D" w:rsidRDefault="00D5306E" w:rsidP="00D5306E">
      <w:pPr>
        <w:rPr>
          <w:rFonts w:ascii="Helvetica" w:hAnsi="Helvetica"/>
        </w:rPr>
      </w:pPr>
      <w:r w:rsidRPr="00667B2D">
        <w:rPr>
          <w:rFonts w:ascii="Helvetica" w:hAnsi="Helvetica"/>
        </w:rPr>
        <w:br w:type="page"/>
      </w:r>
    </w:p>
    <w:p w:rsidR="00D5306E" w:rsidRPr="00667B2D" w:rsidRDefault="00D5306E" w:rsidP="00D5306E">
      <w:pPr>
        <w:ind w:left="-567"/>
        <w:jc w:val="center"/>
        <w:rPr>
          <w:rFonts w:ascii="Helvetica" w:hAnsi="Helvetica"/>
          <w:b/>
          <w:sz w:val="28"/>
          <w:szCs w:val="28"/>
          <w:u w:val="single"/>
        </w:rPr>
      </w:pPr>
      <w:r w:rsidRPr="00667B2D">
        <w:rPr>
          <w:rFonts w:ascii="Helvetica" w:hAnsi="Helvetica"/>
          <w:b/>
          <w:sz w:val="28"/>
          <w:szCs w:val="28"/>
          <w:u w:val="single"/>
        </w:rPr>
        <w:lastRenderedPageBreak/>
        <w:t>Transition University of St Andrews: Benefit to the Organisation</w:t>
      </w:r>
    </w:p>
    <w:p w:rsidR="00D5306E" w:rsidRDefault="00D5306E" w:rsidP="00D5306E">
      <w:pPr>
        <w:rPr>
          <w:rFonts w:ascii="Helvetica" w:hAnsi="Helvetica"/>
        </w:rPr>
      </w:pPr>
    </w:p>
    <w:p w:rsidR="00D5306E" w:rsidRDefault="00D5306E" w:rsidP="00D5306E">
      <w:pPr>
        <w:rPr>
          <w:rFonts w:ascii="Helvetica" w:hAnsi="Helvetica"/>
        </w:rPr>
      </w:pPr>
      <w:r w:rsidRPr="00667B2D">
        <w:rPr>
          <w:rFonts w:ascii="Helvetica" w:hAnsi="Helvetica"/>
          <w:noProof/>
          <w:lang w:eastAsia="en-GB"/>
        </w:rPr>
        <w:drawing>
          <wp:anchor distT="0" distB="0" distL="114300" distR="114300" simplePos="0" relativeHeight="251659264" behindDoc="0" locked="0" layoutInCell="1" allowOverlap="1" wp14:anchorId="125B7EAE" wp14:editId="5B179C59">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06E" w:rsidRDefault="00D5306E" w:rsidP="00D5306E">
      <w:pPr>
        <w:ind w:left="-567" w:right="-568"/>
        <w:rPr>
          <w:rFonts w:ascii="Helvetica" w:hAnsi="Helvetica"/>
        </w:rPr>
      </w:pPr>
      <w:r w:rsidRPr="00667B2D">
        <w:rPr>
          <w:rFonts w:ascii="Helvetica" w:hAnsi="Helvetica"/>
          <w:b/>
          <w:bCs/>
        </w:rPr>
        <w:t>Position:</w:t>
      </w:r>
      <w:r w:rsidRPr="00667B2D">
        <w:rPr>
          <w:rFonts w:ascii="Helvetica" w:hAnsi="Helvetica"/>
        </w:rPr>
        <w:tab/>
      </w:r>
      <w:r w:rsidR="00C05CCA">
        <w:rPr>
          <w:rFonts w:ascii="Helvetica" w:hAnsi="Helvetica"/>
        </w:rPr>
        <w:t>Illustration/</w:t>
      </w:r>
      <w:r w:rsidR="00C05CCA">
        <w:rPr>
          <w:rFonts w:ascii="Helvetica" w:hAnsi="Helvetica"/>
        </w:rPr>
        <w:t>Graphic Design Intern</w:t>
      </w:r>
    </w:p>
    <w:p w:rsidR="00D5306E" w:rsidRDefault="00D5306E" w:rsidP="00D5306E">
      <w:pPr>
        <w:ind w:left="-567" w:right="-568"/>
        <w:rPr>
          <w:rFonts w:ascii="Helvetica" w:hAnsi="Helvetica"/>
        </w:rPr>
      </w:pPr>
    </w:p>
    <w:p w:rsidR="00D5306E" w:rsidRDefault="00D5306E" w:rsidP="00D5306E">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Most of our volunteers will contribute </w:t>
      </w:r>
      <w:proofErr w:type="gramStart"/>
      <w:r>
        <w:rPr>
          <w:rFonts w:ascii="Helvetica" w:hAnsi="Helvetica"/>
        </w:rPr>
        <w:t>to</w:t>
      </w:r>
      <w:proofErr w:type="gramEnd"/>
      <w:r>
        <w:rPr>
          <w:rFonts w:ascii="Helvetica" w:hAnsi="Helvetica"/>
        </w:rPr>
        <w:t xml:space="preserve"> many aspects of Transition, however, we have identified this role as being particularly complementary with our </w:t>
      </w:r>
      <w:r>
        <w:rPr>
          <w:rFonts w:ascii="Helvetica" w:hAnsi="Helvetica"/>
          <w:b/>
        </w:rPr>
        <w:t>Transition Together</w:t>
      </w:r>
      <w:r>
        <w:rPr>
          <w:rFonts w:ascii="Helvetica" w:hAnsi="Helvetica"/>
        </w:rPr>
        <w:t xml:space="preserve"> Projects. </w:t>
      </w:r>
    </w:p>
    <w:p w:rsidR="00D5306E" w:rsidRDefault="00D5306E" w:rsidP="00D5306E">
      <w:pPr>
        <w:ind w:left="-567"/>
        <w:rPr>
          <w:rFonts w:ascii="Helvetica" w:hAnsi="Helvetica"/>
        </w:rPr>
      </w:pPr>
    </w:p>
    <w:p w:rsidR="00D5306E" w:rsidRPr="008F59A8" w:rsidRDefault="00D5306E" w:rsidP="00D5306E">
      <w:pPr>
        <w:ind w:left="-567"/>
        <w:jc w:val="both"/>
        <w:rPr>
          <w:rFonts w:ascii="Helvetica" w:hAnsi="Helvetica"/>
        </w:rPr>
      </w:pPr>
      <w:r>
        <w:rPr>
          <w:rFonts w:ascii="Helvetica" w:hAnsi="Helvetica"/>
        </w:rPr>
        <w:t xml:space="preserve">Through our </w:t>
      </w:r>
      <w:r>
        <w:rPr>
          <w:rFonts w:ascii="Helvetica" w:hAnsi="Helvetica"/>
          <w:b/>
        </w:rPr>
        <w:t>Transition Together</w:t>
      </w:r>
      <w:r>
        <w:rPr>
          <w:rFonts w:ascii="Helvetica" w:hAnsi="Helvetica"/>
        </w:rPr>
        <w:t xml:space="preserve"> project we aim to provide a supportive community of likeminded people who are trying to achieve low-carbon lifestyles. </w:t>
      </w:r>
      <w:r w:rsidRPr="00EE79B6">
        <w:rPr>
          <w:rFonts w:ascii="Helvetica" w:hAnsi="Helvetica"/>
        </w:rPr>
        <w:t>This position is central to spreading t</w:t>
      </w:r>
      <w:r>
        <w:rPr>
          <w:rFonts w:ascii="Helvetica" w:hAnsi="Helvetica"/>
        </w:rPr>
        <w:t>he word about Transition</w:t>
      </w:r>
      <w:r w:rsidR="008F59A8">
        <w:rPr>
          <w:rFonts w:ascii="Helvetica" w:hAnsi="Helvetica"/>
        </w:rPr>
        <w:t>’s message and</w:t>
      </w:r>
      <w:r>
        <w:rPr>
          <w:rFonts w:ascii="Helvetica" w:hAnsi="Helvetica"/>
        </w:rPr>
        <w:t xml:space="preserve"> events</w:t>
      </w:r>
      <w:r w:rsidR="00C05CCA">
        <w:rPr>
          <w:rFonts w:ascii="Helvetica" w:hAnsi="Helvetica"/>
        </w:rPr>
        <w:t>, along with those of the University’s Environment team</w:t>
      </w:r>
      <w:r>
        <w:rPr>
          <w:rFonts w:ascii="Helvetica" w:hAnsi="Helvetica"/>
        </w:rPr>
        <w:t xml:space="preserve">. </w:t>
      </w:r>
      <w:r w:rsidR="008F59A8">
        <w:rPr>
          <w:rFonts w:ascii="Helvetica" w:hAnsi="Helvetica"/>
        </w:rPr>
        <w:t>Having attractive and informative graphics and designs will:</w:t>
      </w:r>
    </w:p>
    <w:p w:rsidR="00D5306E" w:rsidRPr="008F59A8" w:rsidRDefault="00D5306E" w:rsidP="00D5306E">
      <w:pPr>
        <w:ind w:left="-567"/>
        <w:jc w:val="both"/>
        <w:rPr>
          <w:rFonts w:ascii="Helvetica" w:hAnsi="Helvetica"/>
        </w:rPr>
      </w:pPr>
    </w:p>
    <w:p w:rsidR="00D5306E" w:rsidRPr="008F59A8" w:rsidRDefault="00D5306E" w:rsidP="008F59A8">
      <w:pPr>
        <w:ind w:left="3" w:hanging="570"/>
        <w:jc w:val="both"/>
        <w:rPr>
          <w:rFonts w:ascii="Helvetica" w:hAnsi="Helvetica"/>
        </w:rPr>
      </w:pPr>
      <w:r w:rsidRPr="008F59A8">
        <w:rPr>
          <w:rFonts w:ascii="Helvetica" w:hAnsi="Helvetica"/>
        </w:rPr>
        <w:t>•</w:t>
      </w:r>
      <w:r w:rsidRPr="008F59A8">
        <w:rPr>
          <w:rFonts w:ascii="Helvetica" w:hAnsi="Helvetica"/>
        </w:rPr>
        <w:tab/>
      </w:r>
      <w:r w:rsidR="008F59A8">
        <w:rPr>
          <w:rFonts w:ascii="Helvetica" w:hAnsi="Helvetica"/>
        </w:rPr>
        <w:t>Allow us to attract more interest in our work, both from the student and wider St Andrews community.</w:t>
      </w:r>
    </w:p>
    <w:p w:rsidR="00D5306E" w:rsidRPr="008F59A8" w:rsidRDefault="008F59A8" w:rsidP="00D5306E">
      <w:pPr>
        <w:ind w:left="-567"/>
        <w:jc w:val="both"/>
        <w:rPr>
          <w:rFonts w:ascii="Helvetica" w:hAnsi="Helvetica"/>
        </w:rPr>
      </w:pPr>
      <w:r>
        <w:rPr>
          <w:rFonts w:ascii="Helvetica" w:hAnsi="Helvetica"/>
        </w:rPr>
        <w:t>•</w:t>
      </w:r>
      <w:r>
        <w:rPr>
          <w:rFonts w:ascii="Helvetica" w:hAnsi="Helvetica"/>
        </w:rPr>
        <w:tab/>
        <w:t>Allow</w:t>
      </w:r>
      <w:r w:rsidR="00D5306E" w:rsidRPr="008F59A8">
        <w:rPr>
          <w:rFonts w:ascii="Helvetica" w:hAnsi="Helvetica"/>
        </w:rPr>
        <w:t xml:space="preserve"> us to engage with other relevant organisations</w:t>
      </w:r>
    </w:p>
    <w:p w:rsidR="00D5306E" w:rsidRPr="008F59A8" w:rsidRDefault="00C05CCA" w:rsidP="00D5306E">
      <w:pPr>
        <w:ind w:left="-567"/>
        <w:jc w:val="both"/>
        <w:rPr>
          <w:rFonts w:ascii="Helvetica" w:hAnsi="Helvetica"/>
        </w:rPr>
      </w:pPr>
      <w:r>
        <w:rPr>
          <w:rFonts w:ascii="Helvetica" w:hAnsi="Helvetica"/>
        </w:rPr>
        <w:t>•</w:t>
      </w:r>
      <w:r>
        <w:rPr>
          <w:rFonts w:ascii="Helvetica" w:hAnsi="Helvetica"/>
        </w:rPr>
        <w:tab/>
        <w:t>Provide</w:t>
      </w:r>
      <w:r w:rsidR="00D5306E" w:rsidRPr="008F59A8">
        <w:rPr>
          <w:rFonts w:ascii="Helvetica" w:hAnsi="Helvetica"/>
        </w:rPr>
        <w:t xml:space="preserve"> a </w:t>
      </w:r>
      <w:r>
        <w:rPr>
          <w:rFonts w:ascii="Helvetica" w:hAnsi="Helvetica"/>
        </w:rPr>
        <w:t xml:space="preserve">strong </w:t>
      </w:r>
      <w:r w:rsidR="00D5306E" w:rsidRPr="008F59A8">
        <w:rPr>
          <w:rFonts w:ascii="Helvetica" w:hAnsi="Helvetica"/>
        </w:rPr>
        <w:t xml:space="preserve">public </w:t>
      </w:r>
      <w:r>
        <w:rPr>
          <w:rFonts w:ascii="Helvetica" w:hAnsi="Helvetica"/>
        </w:rPr>
        <w:t>online presence for Transition a</w:t>
      </w:r>
      <w:r w:rsidR="00D5306E" w:rsidRPr="008F59A8">
        <w:rPr>
          <w:rFonts w:ascii="Helvetica" w:hAnsi="Helvetica"/>
        </w:rPr>
        <w:t>ctivities</w:t>
      </w:r>
    </w:p>
    <w:p w:rsidR="00D5306E" w:rsidRPr="008F59A8" w:rsidRDefault="00D5306E" w:rsidP="00D5306E">
      <w:pPr>
        <w:ind w:left="-567"/>
        <w:jc w:val="both"/>
        <w:rPr>
          <w:rFonts w:ascii="Helvetica" w:hAnsi="Helvetica"/>
        </w:rPr>
      </w:pPr>
    </w:p>
    <w:p w:rsidR="00D5306E" w:rsidRPr="00EE79B6" w:rsidRDefault="00D5306E" w:rsidP="00D5306E">
      <w:pPr>
        <w:ind w:left="-567"/>
        <w:jc w:val="both"/>
        <w:rPr>
          <w:rFonts w:ascii="Helvetica" w:hAnsi="Helvetica"/>
        </w:rPr>
      </w:pPr>
      <w:r w:rsidRPr="008F59A8">
        <w:rPr>
          <w:rFonts w:ascii="Helvetica" w:hAnsi="Helvetica"/>
        </w:rPr>
        <w:t xml:space="preserve">Making our social media posts and promotions more attractive, </w:t>
      </w:r>
      <w:r w:rsidR="00C05CCA">
        <w:rPr>
          <w:rFonts w:ascii="Helvetica" w:hAnsi="Helvetica"/>
        </w:rPr>
        <w:t>with</w:t>
      </w:r>
      <w:r w:rsidRPr="008F59A8">
        <w:rPr>
          <w:rFonts w:ascii="Helvetica" w:hAnsi="Helvetica"/>
        </w:rPr>
        <w:t xml:space="preserve"> a </w:t>
      </w:r>
      <w:r w:rsidR="00C05CCA">
        <w:rPr>
          <w:rFonts w:ascii="Helvetica" w:hAnsi="Helvetica"/>
        </w:rPr>
        <w:t xml:space="preserve">more </w:t>
      </w:r>
      <w:bookmarkStart w:id="0" w:name="_GoBack"/>
      <w:bookmarkEnd w:id="0"/>
      <w:r w:rsidRPr="008F59A8">
        <w:rPr>
          <w:rFonts w:ascii="Helvetica" w:hAnsi="Helvetica"/>
        </w:rPr>
        <w:t>coherent design will, we hope, attract more followers and attendees to events.</w:t>
      </w:r>
      <w:r>
        <w:rPr>
          <w:rFonts w:ascii="Helvetica" w:hAnsi="Helvetica"/>
        </w:rPr>
        <w:t xml:space="preserve"> </w:t>
      </w:r>
    </w:p>
    <w:p w:rsidR="00D5306E" w:rsidRPr="00EE79B6" w:rsidRDefault="00D5306E" w:rsidP="00D5306E">
      <w:pPr>
        <w:ind w:left="-567"/>
        <w:jc w:val="both"/>
        <w:rPr>
          <w:rFonts w:ascii="Helvetica" w:hAnsi="Helvetica"/>
        </w:rPr>
      </w:pPr>
    </w:p>
    <w:p w:rsidR="00D5306E" w:rsidRDefault="00D5306E" w:rsidP="00D5306E">
      <w:pPr>
        <w:ind w:left="-567"/>
        <w:jc w:val="both"/>
        <w:rPr>
          <w:rFonts w:ascii="Helvetica" w:hAnsi="Helvetica"/>
        </w:rPr>
      </w:pPr>
    </w:p>
    <w:p w:rsidR="00D5306E" w:rsidRPr="00EE79B6" w:rsidRDefault="00D5306E" w:rsidP="00D5306E">
      <w:pPr>
        <w:jc w:val="both"/>
        <w:rPr>
          <w:rFonts w:ascii="Helvetica" w:hAnsi="Helvetica"/>
        </w:rPr>
      </w:pPr>
      <w:r w:rsidRPr="00EE79B6">
        <w:rPr>
          <w:rFonts w:ascii="Helvetica" w:hAnsi="Helvetica"/>
        </w:rPr>
        <w:t xml:space="preserve"> </w:t>
      </w:r>
    </w:p>
    <w:p w:rsidR="00AB3565" w:rsidRDefault="00C05CCA"/>
    <w:sectPr w:rsidR="00AB3565" w:rsidSect="008E3C2A">
      <w:pgSz w:w="12240" w:h="15840"/>
      <w:pgMar w:top="1361" w:right="1467" w:bottom="1361" w:left="179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0440B"/>
    <w:multiLevelType w:val="hybridMultilevel"/>
    <w:tmpl w:val="C086912E"/>
    <w:lvl w:ilvl="0" w:tplc="602CFA96">
      <w:start w:val="1"/>
      <w:numFmt w:val="decimal"/>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6E"/>
    <w:rsid w:val="00427211"/>
    <w:rsid w:val="006C6E3C"/>
    <w:rsid w:val="00707907"/>
    <w:rsid w:val="008F59A8"/>
    <w:rsid w:val="00C05CCA"/>
    <w:rsid w:val="00D5306E"/>
    <w:rsid w:val="00D7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2FA5D-70C4-4EEF-8892-F17601BC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D5306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ListParagraph">
    <w:name w:val="List Paragraph"/>
    <w:basedOn w:val="Normal"/>
    <w:uiPriority w:val="34"/>
    <w:qFormat/>
    <w:rsid w:val="00D5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McKenzie</dc:creator>
  <cp:keywords/>
  <dc:description/>
  <cp:lastModifiedBy>Ailsa McKenzie</cp:lastModifiedBy>
  <cp:revision>5</cp:revision>
  <dcterms:created xsi:type="dcterms:W3CDTF">2017-08-21T14:43:00Z</dcterms:created>
  <dcterms:modified xsi:type="dcterms:W3CDTF">2017-09-05T13:33:00Z</dcterms:modified>
</cp:coreProperties>
</file>