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5A1" w14:textId="77777777" w:rsidR="00836FA9" w:rsidRPr="00667B2D" w:rsidRDefault="00453F22" w:rsidP="00667B2D">
      <w:pPr>
        <w:tabs>
          <w:tab w:val="left" w:pos="0"/>
        </w:tabs>
        <w:jc w:val="center"/>
        <w:rPr>
          <w:rFonts w:ascii="Helvetica" w:hAnsi="Helvetica"/>
          <w:b/>
          <w:sz w:val="28"/>
          <w:szCs w:val="28"/>
          <w:u w:val="single"/>
        </w:rPr>
      </w:pPr>
      <w:r w:rsidRPr="00667B2D">
        <w:rPr>
          <w:rFonts w:ascii="Helvetica" w:hAnsi="Helvetica"/>
          <w:b/>
          <w:sz w:val="28"/>
          <w:szCs w:val="28"/>
          <w:u w:val="single"/>
        </w:rPr>
        <w:t>Transition University of St Andrews</w:t>
      </w:r>
      <w:r w:rsidR="00D82F6F" w:rsidRPr="00667B2D">
        <w:rPr>
          <w:rFonts w:ascii="Helvetica" w:hAnsi="Helvetica"/>
          <w:b/>
          <w:sz w:val="28"/>
          <w:szCs w:val="28"/>
          <w:u w:val="single"/>
        </w:rPr>
        <w:t>: Volunteer Task Description</w:t>
      </w:r>
    </w:p>
    <w:p w14:paraId="3A22FE3D" w14:textId="77777777" w:rsidR="00836FA9" w:rsidRPr="00667B2D" w:rsidRDefault="00836FA9" w:rsidP="00667B2D">
      <w:pPr>
        <w:tabs>
          <w:tab w:val="left" w:pos="0"/>
        </w:tabs>
        <w:rPr>
          <w:rFonts w:ascii="Helvetica" w:hAnsi="Helvetica"/>
          <w:b/>
          <w:bCs/>
        </w:rPr>
      </w:pPr>
    </w:p>
    <w:p w14:paraId="6B8039BB" w14:textId="77777777" w:rsidR="00836FA9" w:rsidRPr="00667B2D" w:rsidRDefault="00836FA9" w:rsidP="00667B2D">
      <w:pPr>
        <w:tabs>
          <w:tab w:val="left" w:pos="0"/>
        </w:tabs>
        <w:rPr>
          <w:rFonts w:ascii="Helvetica" w:hAnsi="Helvetica"/>
          <w:b/>
          <w:bCs/>
        </w:rPr>
      </w:pPr>
    </w:p>
    <w:p w14:paraId="3133B764" w14:textId="30C113B0" w:rsidR="00836FA9" w:rsidRPr="00667B2D" w:rsidRDefault="00965A92" w:rsidP="00667B2D">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t xml:space="preserve"> </w:t>
      </w:r>
      <w:r w:rsidR="00667B2D">
        <w:rPr>
          <w:rFonts w:ascii="Helvetica" w:hAnsi="Helvetica"/>
        </w:rPr>
        <w:tab/>
      </w:r>
      <w:r w:rsidR="00453F22" w:rsidRPr="00667B2D">
        <w:rPr>
          <w:rFonts w:ascii="Helvetica" w:hAnsi="Helvetica"/>
        </w:rPr>
        <w:t xml:space="preserve">Biodiversity Information </w:t>
      </w:r>
      <w:r w:rsidR="002F3AEA">
        <w:rPr>
          <w:rFonts w:ascii="Helvetica" w:hAnsi="Helvetica"/>
        </w:rPr>
        <w:t>Intern</w:t>
      </w:r>
      <w:r w:rsidR="002706E3" w:rsidRPr="00667B2D">
        <w:rPr>
          <w:rFonts w:ascii="Helvetica" w:hAnsi="Helvetica"/>
        </w:rPr>
        <w:t xml:space="preserve"> </w:t>
      </w:r>
    </w:p>
    <w:p w14:paraId="6CFA83B0" w14:textId="77777777" w:rsidR="00836FA9" w:rsidRPr="00667B2D" w:rsidRDefault="00836FA9" w:rsidP="00667B2D">
      <w:pPr>
        <w:tabs>
          <w:tab w:val="left" w:pos="0"/>
        </w:tabs>
        <w:rPr>
          <w:rFonts w:ascii="Helvetica" w:hAnsi="Helvetica"/>
        </w:rPr>
      </w:pPr>
    </w:p>
    <w:p w14:paraId="619AFB09" w14:textId="495FD0E6" w:rsidR="00836FA9" w:rsidRPr="00667B2D" w:rsidRDefault="00965A92" w:rsidP="00667B2D">
      <w:pPr>
        <w:tabs>
          <w:tab w:val="left" w:pos="0"/>
        </w:tabs>
        <w:ind w:left="851" w:right="-568" w:hanging="1418"/>
        <w:rPr>
          <w:rFonts w:ascii="Helvetica" w:hAnsi="Helvetica"/>
        </w:rPr>
      </w:pPr>
      <w:r w:rsidRPr="00667B2D">
        <w:rPr>
          <w:rFonts w:ascii="Helvetica" w:hAnsi="Helvetica"/>
          <w:b/>
          <w:bCs/>
        </w:rPr>
        <w:t>Aims:</w:t>
      </w:r>
      <w:r w:rsidR="00667B2D">
        <w:rPr>
          <w:rFonts w:ascii="Helvetica" w:hAnsi="Helvetica"/>
        </w:rPr>
        <w:tab/>
      </w:r>
      <w:r w:rsidR="00667B2D">
        <w:rPr>
          <w:rFonts w:ascii="Helvetica" w:hAnsi="Helvetica"/>
        </w:rPr>
        <w:tab/>
      </w:r>
      <w:r w:rsidR="00453F22" w:rsidRPr="00667B2D">
        <w:rPr>
          <w:rFonts w:ascii="Helvetica" w:hAnsi="Helvetica"/>
        </w:rPr>
        <w:t xml:space="preserve">To contribute to biodiversity knowledge </w:t>
      </w:r>
      <w:r w:rsidR="002F3AEA">
        <w:rPr>
          <w:rFonts w:ascii="Helvetica" w:hAnsi="Helvetica"/>
        </w:rPr>
        <w:t>of</w:t>
      </w:r>
      <w:r w:rsidR="00453F22" w:rsidRPr="00667B2D">
        <w:rPr>
          <w:rFonts w:ascii="Helvetica" w:hAnsi="Helvetica"/>
        </w:rPr>
        <w:t xml:space="preserve"> the University of St Andrews</w:t>
      </w:r>
    </w:p>
    <w:p w14:paraId="5F228E53" w14:textId="77777777" w:rsidR="00836FA9" w:rsidRPr="00667B2D" w:rsidRDefault="00836FA9" w:rsidP="00667B2D">
      <w:pPr>
        <w:tabs>
          <w:tab w:val="left" w:pos="0"/>
        </w:tabs>
        <w:ind w:hanging="1440"/>
        <w:rPr>
          <w:rFonts w:ascii="Helvetica" w:hAnsi="Helvetica"/>
        </w:rPr>
      </w:pPr>
    </w:p>
    <w:p w14:paraId="4BBAE3BD" w14:textId="236D481C" w:rsidR="00836FA9" w:rsidRDefault="00965A92" w:rsidP="00667B2D">
      <w:pPr>
        <w:tabs>
          <w:tab w:val="left" w:pos="0"/>
        </w:tabs>
        <w:ind w:left="1433" w:hanging="2000"/>
        <w:rPr>
          <w:rFonts w:ascii="Helvetica" w:hAnsi="Helvetica"/>
        </w:rPr>
      </w:pPr>
      <w:r w:rsidRPr="00667B2D">
        <w:rPr>
          <w:rFonts w:ascii="Helvetica" w:hAnsi="Helvetica"/>
          <w:b/>
          <w:bCs/>
        </w:rPr>
        <w:t>Main Tasks:</w:t>
      </w:r>
      <w:r w:rsidRPr="00667B2D">
        <w:rPr>
          <w:rFonts w:ascii="Helvetica" w:hAnsi="Helvetica"/>
          <w:b/>
          <w:bCs/>
        </w:rPr>
        <w:tab/>
      </w:r>
      <w:r w:rsidR="00667B2D">
        <w:rPr>
          <w:rFonts w:ascii="Helvetica" w:hAnsi="Helvetica"/>
          <w:b/>
          <w:bCs/>
        </w:rPr>
        <w:tab/>
      </w:r>
      <w:r w:rsidR="00453F22" w:rsidRPr="00667B2D">
        <w:rPr>
          <w:rFonts w:ascii="Helvetica" w:hAnsi="Helvetica"/>
        </w:rPr>
        <w:t>To</w:t>
      </w:r>
      <w:r w:rsidR="009061B7">
        <w:rPr>
          <w:rFonts w:ascii="Helvetica" w:hAnsi="Helvetica"/>
        </w:rPr>
        <w:t xml:space="preserve"> support the development of the University’s biodiversity strategy, to </w:t>
      </w:r>
      <w:r w:rsidR="009061B7" w:rsidRPr="00667B2D">
        <w:rPr>
          <w:rFonts w:ascii="Helvetica" w:hAnsi="Helvetica"/>
        </w:rPr>
        <w:t>conduct</w:t>
      </w:r>
      <w:r w:rsidR="00453F22" w:rsidRPr="00667B2D">
        <w:rPr>
          <w:rFonts w:ascii="Helvetica" w:hAnsi="Helvetica"/>
        </w:rPr>
        <w:t xml:space="preserve"> </w:t>
      </w:r>
      <w:r w:rsidR="002706E3" w:rsidRPr="00667B2D">
        <w:rPr>
          <w:rFonts w:ascii="Helvetica" w:hAnsi="Helvetica"/>
        </w:rPr>
        <w:t>biodiversity survey</w:t>
      </w:r>
      <w:r w:rsidR="00D10491">
        <w:rPr>
          <w:rFonts w:ascii="Helvetica" w:hAnsi="Helvetica"/>
        </w:rPr>
        <w:t>s</w:t>
      </w:r>
      <w:r w:rsidR="002706E3" w:rsidRPr="00667B2D">
        <w:rPr>
          <w:rFonts w:ascii="Helvetica" w:hAnsi="Helvetica"/>
        </w:rPr>
        <w:t xml:space="preserve"> </w:t>
      </w:r>
      <w:r w:rsidR="00D10491">
        <w:rPr>
          <w:rFonts w:ascii="Helvetica" w:hAnsi="Helvetica"/>
        </w:rPr>
        <w:t>at</w:t>
      </w:r>
      <w:r w:rsidR="002706E3" w:rsidRPr="00667B2D">
        <w:rPr>
          <w:rFonts w:ascii="Helvetica" w:hAnsi="Helvetica"/>
        </w:rPr>
        <w:t xml:space="preserve"> </w:t>
      </w:r>
      <w:r w:rsidR="00105F42">
        <w:rPr>
          <w:rFonts w:ascii="Helvetica" w:hAnsi="Helvetica"/>
        </w:rPr>
        <w:t>various locations in St Andrews</w:t>
      </w:r>
      <w:r w:rsidR="00D10491">
        <w:rPr>
          <w:rFonts w:ascii="Helvetica" w:hAnsi="Helvetica"/>
        </w:rPr>
        <w:t xml:space="preserve"> and i</w:t>
      </w:r>
      <w:r w:rsidR="009061B7">
        <w:rPr>
          <w:rFonts w:ascii="Helvetica" w:hAnsi="Helvetica"/>
        </w:rPr>
        <w:t>nput data into common database</w:t>
      </w:r>
    </w:p>
    <w:p w14:paraId="41B0D71F" w14:textId="77777777" w:rsidR="00667B2D" w:rsidRPr="00667B2D" w:rsidRDefault="00667B2D" w:rsidP="002525FF">
      <w:pPr>
        <w:tabs>
          <w:tab w:val="left" w:pos="0"/>
        </w:tabs>
        <w:rPr>
          <w:rFonts w:ascii="Helvetica" w:hAnsi="Helvetica"/>
        </w:rPr>
      </w:pPr>
    </w:p>
    <w:p w14:paraId="612F9FD6" w14:textId="77777777" w:rsidR="00836FA9" w:rsidRPr="00667B2D" w:rsidRDefault="00836FA9" w:rsidP="00667B2D">
      <w:pPr>
        <w:tabs>
          <w:tab w:val="left" w:pos="0"/>
        </w:tabs>
        <w:ind w:hanging="1440"/>
        <w:rPr>
          <w:rFonts w:ascii="Helvetica" w:hAnsi="Helvetica"/>
        </w:rPr>
      </w:pPr>
    </w:p>
    <w:p w14:paraId="3E2E6F84" w14:textId="3006410C" w:rsidR="00836FA9" w:rsidRPr="00667B2D" w:rsidRDefault="00667B2D" w:rsidP="00667B2D">
      <w:pPr>
        <w:tabs>
          <w:tab w:val="left" w:pos="0"/>
        </w:tabs>
        <w:ind w:hanging="567"/>
        <w:rPr>
          <w:rFonts w:ascii="Helvetica" w:hAnsi="Helvetica"/>
        </w:rPr>
      </w:pPr>
      <w:r>
        <w:rPr>
          <w:rFonts w:ascii="Helvetica" w:hAnsi="Helvetica"/>
          <w:b/>
          <w:bCs/>
        </w:rPr>
        <w:t>Time</w:t>
      </w:r>
      <w:r w:rsidR="00965A92" w:rsidRPr="00667B2D">
        <w:rPr>
          <w:rFonts w:ascii="Helvetica" w:hAnsi="Helvetica"/>
          <w:b/>
          <w:bCs/>
        </w:rPr>
        <w:t xml:space="preserve"> commitment:  </w:t>
      </w:r>
      <w:r w:rsidR="002706E3" w:rsidRPr="00667B2D">
        <w:rPr>
          <w:rFonts w:ascii="Helvetica" w:hAnsi="Helvetica"/>
        </w:rPr>
        <w:t>2</w:t>
      </w:r>
      <w:r w:rsidR="00965A92" w:rsidRPr="00667B2D">
        <w:rPr>
          <w:rFonts w:ascii="Helvetica" w:hAnsi="Helvetica"/>
        </w:rPr>
        <w:t xml:space="preserve"> hours per week.</w:t>
      </w:r>
    </w:p>
    <w:p w14:paraId="1678EC8E" w14:textId="77777777" w:rsidR="00836FA9" w:rsidRPr="00667B2D" w:rsidRDefault="00836FA9" w:rsidP="00667B2D">
      <w:pPr>
        <w:tabs>
          <w:tab w:val="left" w:pos="0"/>
        </w:tabs>
        <w:ind w:hanging="1440"/>
        <w:rPr>
          <w:rFonts w:ascii="Helvetica" w:hAnsi="Helvetica"/>
        </w:rPr>
      </w:pPr>
    </w:p>
    <w:p w14:paraId="3817AFA5" w14:textId="37EAAAE4" w:rsidR="00836FA9" w:rsidRPr="00667B2D" w:rsidRDefault="00965A92" w:rsidP="00667B2D">
      <w:pPr>
        <w:tabs>
          <w:tab w:val="left" w:pos="0"/>
        </w:tabs>
        <w:ind w:hanging="567"/>
        <w:rPr>
          <w:rFonts w:ascii="Helvetica" w:hAnsi="Helvetica"/>
          <w:b/>
          <w:bCs/>
        </w:rPr>
      </w:pPr>
      <w:r w:rsidRPr="00667B2D">
        <w:rPr>
          <w:rFonts w:ascii="Helvetica" w:hAnsi="Helvetica"/>
          <w:b/>
          <w:bCs/>
        </w:rPr>
        <w:t>Times of day:</w:t>
      </w:r>
      <w:r w:rsidR="00D82F6F" w:rsidRPr="00667B2D">
        <w:rPr>
          <w:rFonts w:ascii="Helvetica" w:hAnsi="Helvetica"/>
          <w:b/>
          <w:bCs/>
        </w:rPr>
        <w:t xml:space="preserve"> </w:t>
      </w:r>
      <w:r w:rsidR="00667B2D">
        <w:rPr>
          <w:rFonts w:ascii="Helvetica" w:hAnsi="Helvetica"/>
          <w:b/>
          <w:bCs/>
        </w:rPr>
        <w:tab/>
      </w:r>
      <w:r w:rsidR="002706E3" w:rsidRPr="00667B2D">
        <w:rPr>
          <w:rFonts w:ascii="Helvetica" w:hAnsi="Helvetica"/>
          <w:bCs/>
        </w:rPr>
        <w:t>0900h</w:t>
      </w:r>
      <w:r w:rsidR="009061B7">
        <w:rPr>
          <w:rFonts w:ascii="Helvetica" w:hAnsi="Helvetica"/>
          <w:bCs/>
        </w:rPr>
        <w:t xml:space="preserve"> </w:t>
      </w:r>
      <w:r w:rsidR="002706E3" w:rsidRPr="00667B2D">
        <w:rPr>
          <w:rFonts w:ascii="Helvetica" w:hAnsi="Helvetica"/>
          <w:bCs/>
        </w:rPr>
        <w:t>- 1700h</w:t>
      </w:r>
    </w:p>
    <w:p w14:paraId="224F2543" w14:textId="77777777" w:rsidR="00836FA9" w:rsidRPr="00667B2D" w:rsidRDefault="00836FA9" w:rsidP="00667B2D">
      <w:pPr>
        <w:tabs>
          <w:tab w:val="left" w:pos="0"/>
        </w:tabs>
        <w:ind w:hanging="567"/>
        <w:rPr>
          <w:rFonts w:ascii="Helvetica" w:hAnsi="Helvetica"/>
        </w:rPr>
      </w:pPr>
    </w:p>
    <w:p w14:paraId="104960CB" w14:textId="7BDDD733" w:rsidR="00667B2D" w:rsidRDefault="00965A92" w:rsidP="002F3AEA">
      <w:pPr>
        <w:tabs>
          <w:tab w:val="left" w:pos="0"/>
        </w:tabs>
        <w:ind w:hanging="567"/>
        <w:rPr>
          <w:rFonts w:ascii="Helvetica" w:hAnsi="Helvetica"/>
        </w:rPr>
      </w:pPr>
      <w:r w:rsidRPr="00667B2D">
        <w:rPr>
          <w:rFonts w:ascii="Helvetica" w:hAnsi="Helvetica"/>
          <w:b/>
          <w:bCs/>
        </w:rPr>
        <w:t>Base:</w:t>
      </w:r>
      <w:r w:rsidRPr="00667B2D">
        <w:rPr>
          <w:rFonts w:ascii="Helvetica" w:hAnsi="Helvetica"/>
          <w:b/>
          <w:bCs/>
        </w:rPr>
        <w:tab/>
      </w:r>
      <w:r w:rsidR="00667B2D">
        <w:rPr>
          <w:rFonts w:ascii="Helvetica" w:hAnsi="Helvetica"/>
          <w:b/>
          <w:bCs/>
        </w:rPr>
        <w:tab/>
      </w:r>
      <w:r w:rsidR="00453F22" w:rsidRPr="00667B2D">
        <w:rPr>
          <w:rFonts w:ascii="Helvetica" w:hAnsi="Helvetica"/>
        </w:rPr>
        <w:t>Transition University of St Andrews, Woodburn Place</w:t>
      </w:r>
      <w:r w:rsidRPr="00667B2D">
        <w:rPr>
          <w:rFonts w:ascii="Helvetica" w:hAnsi="Helvetica"/>
        </w:rPr>
        <w:t>.</w:t>
      </w:r>
    </w:p>
    <w:p w14:paraId="6A12F33B" w14:textId="77777777" w:rsidR="00667B2D" w:rsidRPr="00667B2D" w:rsidRDefault="00667B2D" w:rsidP="00667B2D">
      <w:pPr>
        <w:tabs>
          <w:tab w:val="left" w:pos="0"/>
        </w:tabs>
        <w:ind w:hanging="567"/>
        <w:rPr>
          <w:rFonts w:ascii="Helvetica" w:hAnsi="Helvetica"/>
        </w:rPr>
      </w:pPr>
    </w:p>
    <w:p w14:paraId="0FA122DD" w14:textId="77777777" w:rsidR="00836FA9" w:rsidRPr="00667B2D" w:rsidRDefault="00836FA9" w:rsidP="00667B2D">
      <w:pPr>
        <w:tabs>
          <w:tab w:val="left" w:pos="0"/>
        </w:tabs>
        <w:ind w:hanging="567"/>
        <w:rPr>
          <w:rFonts w:ascii="Helvetica" w:hAnsi="Helvetica"/>
        </w:rPr>
      </w:pPr>
    </w:p>
    <w:p w14:paraId="33C339EC"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Skills needs:</w:t>
      </w:r>
    </w:p>
    <w:p w14:paraId="6391F111" w14:textId="7AFA2D17" w:rsidR="00836FA9" w:rsidRPr="00667B2D" w:rsidRDefault="00965A92" w:rsidP="00667B2D">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1.  Reliability</w:t>
      </w:r>
      <w:r w:rsidR="00667B2D" w:rsidRPr="00667B2D">
        <w:rPr>
          <w:rFonts w:ascii="Helvetica" w:hAnsi="Helvetica"/>
        </w:rPr>
        <w:tab/>
      </w:r>
    </w:p>
    <w:p w14:paraId="70DA0D50" w14:textId="77777777" w:rsidR="00836FA9" w:rsidRPr="00667B2D" w:rsidRDefault="00836FA9" w:rsidP="00667B2D">
      <w:pPr>
        <w:tabs>
          <w:tab w:val="left" w:pos="0"/>
        </w:tabs>
        <w:ind w:hanging="567"/>
        <w:rPr>
          <w:rFonts w:ascii="Helvetica" w:hAnsi="Helvetica"/>
        </w:rPr>
      </w:pPr>
    </w:p>
    <w:p w14:paraId="783DA4BA" w14:textId="49A69A19" w:rsidR="00836FA9" w:rsidRPr="00667B2D"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2.  </w:t>
      </w:r>
      <w:r w:rsidR="00B03FA6">
        <w:rPr>
          <w:rFonts w:ascii="Helvetica" w:hAnsi="Helvetica"/>
        </w:rPr>
        <w:t>Attention to d</w:t>
      </w:r>
      <w:r w:rsidR="002706E3" w:rsidRPr="00667B2D">
        <w:rPr>
          <w:rFonts w:ascii="Helvetica" w:hAnsi="Helvetica"/>
        </w:rPr>
        <w:t>etail</w:t>
      </w:r>
    </w:p>
    <w:p w14:paraId="523AF1CB" w14:textId="77777777" w:rsidR="00836FA9" w:rsidRPr="00667B2D" w:rsidRDefault="00836FA9" w:rsidP="00667B2D">
      <w:pPr>
        <w:tabs>
          <w:tab w:val="left" w:pos="0"/>
        </w:tabs>
        <w:ind w:hanging="567"/>
        <w:rPr>
          <w:rFonts w:ascii="Helvetica" w:hAnsi="Helvetica"/>
          <w:b/>
          <w:bCs/>
        </w:rPr>
      </w:pPr>
    </w:p>
    <w:p w14:paraId="3A5AE551"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Benefits to Volunteer:</w:t>
      </w:r>
    </w:p>
    <w:p w14:paraId="4C1C35D5" w14:textId="77777777" w:rsidR="00836FA9" w:rsidRPr="00667B2D" w:rsidRDefault="00836FA9" w:rsidP="00667B2D">
      <w:pPr>
        <w:tabs>
          <w:tab w:val="left" w:pos="0"/>
        </w:tabs>
        <w:ind w:hanging="567"/>
        <w:rPr>
          <w:rFonts w:ascii="Helvetica" w:hAnsi="Helvetica"/>
        </w:rPr>
      </w:pPr>
    </w:p>
    <w:p w14:paraId="714A0B4F" w14:textId="20315271" w:rsidR="00836FA9" w:rsidRPr="00667B2D"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B03FA6">
        <w:rPr>
          <w:rFonts w:ascii="Helvetica" w:hAnsi="Helvetica"/>
        </w:rPr>
        <w:t>Work e</w:t>
      </w:r>
      <w:r w:rsidR="002706E3" w:rsidRPr="00667B2D">
        <w:rPr>
          <w:rFonts w:ascii="Helvetica" w:hAnsi="Helvetica"/>
        </w:rPr>
        <w:t>xperience (See attached Skills Map)</w:t>
      </w:r>
    </w:p>
    <w:p w14:paraId="40A0DB39" w14:textId="77777777" w:rsidR="00836FA9" w:rsidRPr="00667B2D"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Pr="00667B2D">
        <w:rPr>
          <w:rFonts w:ascii="Helvetica" w:hAnsi="Helvetica"/>
        </w:rPr>
        <w:tab/>
      </w:r>
    </w:p>
    <w:p w14:paraId="7606E78E" w14:textId="3E13D096" w:rsidR="00836FA9" w:rsidRPr="00667B2D" w:rsidRDefault="00667B2D" w:rsidP="00667B2D">
      <w:pPr>
        <w:tabs>
          <w:tab w:val="left" w:pos="0"/>
        </w:tabs>
        <w:ind w:left="1440" w:hanging="567"/>
        <w:rPr>
          <w:rFonts w:ascii="Helvetica" w:hAnsi="Helvetica"/>
        </w:rPr>
      </w:pPr>
      <w:r>
        <w:rPr>
          <w:rFonts w:ascii="Helvetica" w:hAnsi="Helvetica"/>
        </w:rPr>
        <w:tab/>
      </w:r>
      <w:r w:rsidR="00965A92" w:rsidRPr="00667B2D">
        <w:rPr>
          <w:rFonts w:ascii="Helvetica" w:hAnsi="Helvetica"/>
        </w:rPr>
        <w:t xml:space="preserve">2.  </w:t>
      </w:r>
      <w:r w:rsidR="00B03FA6">
        <w:rPr>
          <w:rFonts w:ascii="Helvetica" w:hAnsi="Helvetica"/>
        </w:rPr>
        <w:t>Research e</w:t>
      </w:r>
      <w:r w:rsidR="002706E3" w:rsidRPr="00667B2D">
        <w:rPr>
          <w:rFonts w:ascii="Helvetica" w:hAnsi="Helvetica"/>
        </w:rPr>
        <w:t>xperience</w:t>
      </w:r>
    </w:p>
    <w:p w14:paraId="01EE283A" w14:textId="77777777" w:rsidR="00836FA9" w:rsidRPr="00667B2D" w:rsidRDefault="00836FA9" w:rsidP="00667B2D">
      <w:pPr>
        <w:tabs>
          <w:tab w:val="left" w:pos="0"/>
        </w:tabs>
        <w:ind w:left="1440" w:hanging="567"/>
        <w:rPr>
          <w:rFonts w:ascii="Helvetica" w:hAnsi="Helvetica"/>
        </w:rPr>
      </w:pPr>
    </w:p>
    <w:p w14:paraId="2889F371" w14:textId="08B6FF62" w:rsidR="00836FA9" w:rsidRPr="00667B2D" w:rsidRDefault="00667B2D" w:rsidP="00667B2D">
      <w:pPr>
        <w:tabs>
          <w:tab w:val="left" w:pos="0"/>
        </w:tabs>
        <w:ind w:left="1440" w:hanging="567"/>
        <w:rPr>
          <w:rFonts w:ascii="Helvetica" w:hAnsi="Helvetica"/>
        </w:rPr>
      </w:pPr>
      <w:r>
        <w:rPr>
          <w:rFonts w:ascii="Helvetica" w:hAnsi="Helvetica"/>
        </w:rPr>
        <w:tab/>
      </w:r>
      <w:r w:rsidR="002706E3" w:rsidRPr="00667B2D">
        <w:rPr>
          <w:rFonts w:ascii="Helvetica" w:hAnsi="Helvetica"/>
        </w:rPr>
        <w:t>3.  A Trans</w:t>
      </w:r>
      <w:r w:rsidR="00B03FA6">
        <w:rPr>
          <w:rFonts w:ascii="Helvetica" w:hAnsi="Helvetica"/>
        </w:rPr>
        <w:t>ition University of St Andrews volunteer p</w:t>
      </w:r>
      <w:r w:rsidR="002706E3" w:rsidRPr="00667B2D">
        <w:rPr>
          <w:rFonts w:ascii="Helvetica" w:hAnsi="Helvetica"/>
        </w:rPr>
        <w:t>ack</w:t>
      </w:r>
    </w:p>
    <w:p w14:paraId="4F4CFCA3" w14:textId="77777777" w:rsidR="002706E3" w:rsidRPr="00667B2D" w:rsidRDefault="002706E3" w:rsidP="00667B2D">
      <w:pPr>
        <w:tabs>
          <w:tab w:val="left" w:pos="0"/>
        </w:tabs>
        <w:ind w:left="1440" w:hanging="567"/>
        <w:rPr>
          <w:rFonts w:ascii="Helvetica" w:hAnsi="Helvetica"/>
        </w:rPr>
      </w:pPr>
    </w:p>
    <w:p w14:paraId="2EADF9BB" w14:textId="77777777" w:rsidR="00797D59" w:rsidRDefault="00667B2D" w:rsidP="00797D59">
      <w:pPr>
        <w:tabs>
          <w:tab w:val="left" w:pos="0"/>
        </w:tabs>
        <w:ind w:left="1440" w:hanging="567"/>
        <w:rPr>
          <w:rFonts w:ascii="Helvetica" w:hAnsi="Helvetica"/>
        </w:rPr>
      </w:pPr>
      <w:r>
        <w:rPr>
          <w:rFonts w:ascii="Helvetica" w:hAnsi="Helvetica"/>
        </w:rPr>
        <w:tab/>
      </w:r>
      <w:r w:rsidR="00797D59">
        <w:rPr>
          <w:rFonts w:ascii="Helvetica" w:hAnsi="Helvetica"/>
        </w:rPr>
        <w:t>5. Compatible with Saltire Awards scheme for volunteers aged 12- 25.</w:t>
      </w:r>
    </w:p>
    <w:p w14:paraId="6352542C" w14:textId="77777777" w:rsidR="00797D59" w:rsidRDefault="00797D59" w:rsidP="00797D59">
      <w:pPr>
        <w:tabs>
          <w:tab w:val="left" w:pos="0"/>
        </w:tabs>
        <w:rPr>
          <w:rFonts w:ascii="Helvetica" w:hAnsi="Helvetica"/>
          <w:b/>
          <w:bCs/>
        </w:rPr>
      </w:pPr>
    </w:p>
    <w:p w14:paraId="687402A2" w14:textId="77777777" w:rsidR="00797D59" w:rsidRDefault="00797D59" w:rsidP="00797D59">
      <w:pPr>
        <w:tabs>
          <w:tab w:val="left" w:pos="0"/>
        </w:tabs>
        <w:ind w:hanging="567"/>
        <w:rPr>
          <w:rFonts w:ascii="Helvetica" w:hAnsi="Helvetica"/>
          <w:b/>
          <w:bCs/>
        </w:rPr>
      </w:pPr>
    </w:p>
    <w:p w14:paraId="4595FB36" w14:textId="401EDB6E" w:rsidR="00797D59" w:rsidRDefault="00797D59" w:rsidP="00797D59">
      <w:pPr>
        <w:tabs>
          <w:tab w:val="left" w:pos="0"/>
        </w:tabs>
        <w:ind w:hanging="567"/>
        <w:rPr>
          <w:rFonts w:ascii="Helvetica" w:hAnsi="Helvetica"/>
          <w:b/>
          <w:bCs/>
        </w:rPr>
      </w:pPr>
      <w:r>
        <w:rPr>
          <w:noProof/>
          <w:lang w:eastAsia="en-GB"/>
        </w:rPr>
        <w:drawing>
          <wp:anchor distT="0" distB="0" distL="114300" distR="114300" simplePos="0" relativeHeight="251663360" behindDoc="0" locked="0" layoutInCell="1" allowOverlap="1" wp14:anchorId="6E57859E" wp14:editId="285CD444">
            <wp:simplePos x="0" y="0"/>
            <wp:positionH relativeFrom="margin">
              <wp:posOffset>5486400</wp:posOffset>
            </wp:positionH>
            <wp:positionV relativeFrom="margin">
              <wp:posOffset>7886700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4" name="Picture 4"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bCs/>
        </w:rPr>
        <w:t>For further information email transition@st-andrews.ac.uk or call 01334 464000.</w:t>
      </w:r>
    </w:p>
    <w:p w14:paraId="25D311D9" w14:textId="77777777" w:rsidR="00797D59" w:rsidRDefault="00797D59" w:rsidP="00797D59">
      <w:pPr>
        <w:tabs>
          <w:tab w:val="left" w:pos="0"/>
        </w:tabs>
        <w:ind w:hanging="567"/>
        <w:rPr>
          <w:rFonts w:ascii="Helvetica" w:hAnsi="Helvetica"/>
          <w:b/>
          <w:bCs/>
        </w:rPr>
      </w:pPr>
    </w:p>
    <w:p w14:paraId="2CF45F26" w14:textId="0ABF777C" w:rsidR="00667B2D" w:rsidRDefault="00667B2D" w:rsidP="00797D59">
      <w:pPr>
        <w:tabs>
          <w:tab w:val="left" w:pos="0"/>
        </w:tabs>
        <w:ind w:left="1440" w:hanging="567"/>
        <w:rPr>
          <w:rFonts w:ascii="Helvetica" w:hAnsi="Helvetica"/>
          <w:b/>
          <w:bCs/>
        </w:rPr>
      </w:pPr>
    </w:p>
    <w:p w14:paraId="392A15F4" w14:textId="77777777" w:rsidR="002177E1" w:rsidRDefault="002177E1">
      <w:pPr>
        <w:jc w:val="center"/>
        <w:rPr>
          <w:rFonts w:ascii="Helvetica" w:hAnsi="Helvetica"/>
          <w:b/>
          <w:bCs/>
        </w:rPr>
      </w:pPr>
    </w:p>
    <w:p w14:paraId="1E98F9F3" w14:textId="77777777" w:rsidR="002177E1" w:rsidRDefault="002177E1">
      <w:pPr>
        <w:jc w:val="center"/>
        <w:rPr>
          <w:rFonts w:ascii="Helvetica" w:hAnsi="Helvetica"/>
          <w:b/>
          <w:bCs/>
        </w:rPr>
      </w:pPr>
    </w:p>
    <w:p w14:paraId="46661E4B" w14:textId="77777777" w:rsidR="00667B2D" w:rsidRDefault="00667B2D">
      <w:pPr>
        <w:jc w:val="center"/>
        <w:rPr>
          <w:rFonts w:ascii="Helvetica" w:hAnsi="Helvetica"/>
          <w:b/>
          <w:bCs/>
        </w:rPr>
      </w:pPr>
    </w:p>
    <w:p w14:paraId="56A4EDF3" w14:textId="77777777" w:rsidR="00667B2D" w:rsidRDefault="00667B2D">
      <w:pPr>
        <w:jc w:val="center"/>
        <w:rPr>
          <w:rFonts w:ascii="Helvetica" w:hAnsi="Helvetica"/>
          <w:b/>
          <w:bCs/>
        </w:rPr>
      </w:pPr>
    </w:p>
    <w:p w14:paraId="3FCAE58D" w14:textId="77777777" w:rsidR="00797D59" w:rsidRPr="00667B2D" w:rsidRDefault="00797D59">
      <w:pPr>
        <w:jc w:val="center"/>
        <w:rPr>
          <w:rFonts w:ascii="Helvetica" w:hAnsi="Helvetica"/>
          <w:b/>
          <w:bCs/>
        </w:rPr>
      </w:pPr>
    </w:p>
    <w:p w14:paraId="734343B1" w14:textId="447130F5" w:rsidR="00667B2D" w:rsidRDefault="00667B2D" w:rsidP="00667B2D">
      <w:pPr>
        <w:rPr>
          <w:rFonts w:ascii="Helvetica" w:hAnsi="Helvetica"/>
          <w:b/>
          <w:bCs/>
        </w:rPr>
      </w:pPr>
    </w:p>
    <w:p w14:paraId="76A7C1D8" w14:textId="77777777" w:rsidR="002525FF" w:rsidRPr="00667B2D" w:rsidRDefault="002525FF" w:rsidP="00667B2D">
      <w:pPr>
        <w:rPr>
          <w:rFonts w:ascii="Helvetica" w:hAnsi="Helvetica"/>
          <w:b/>
          <w:bCs/>
        </w:rPr>
      </w:pPr>
    </w:p>
    <w:p w14:paraId="65D6BF98" w14:textId="77777777" w:rsidR="00667B2D" w:rsidRDefault="00667B2D" w:rsidP="00667B2D">
      <w:pPr>
        <w:ind w:left="-567"/>
        <w:jc w:val="center"/>
        <w:rPr>
          <w:rFonts w:ascii="Helvetica" w:hAnsi="Helvetica"/>
          <w:b/>
          <w:u w:val="single"/>
        </w:rPr>
      </w:pPr>
    </w:p>
    <w:p w14:paraId="44137208" w14:textId="77777777" w:rsidR="00667B2D" w:rsidRDefault="00667B2D" w:rsidP="00667B2D">
      <w:pPr>
        <w:ind w:left="-567"/>
        <w:jc w:val="center"/>
        <w:rPr>
          <w:rFonts w:ascii="Helvetica" w:hAnsi="Helvetica"/>
          <w:b/>
          <w:sz w:val="28"/>
          <w:szCs w:val="28"/>
          <w:u w:val="single"/>
        </w:rPr>
      </w:pPr>
    </w:p>
    <w:p w14:paraId="5C8D7C7C" w14:textId="77777777" w:rsidR="00667B2D" w:rsidRPr="00667B2D" w:rsidRDefault="00667B2D" w:rsidP="00667B2D">
      <w:pPr>
        <w:ind w:left="-567"/>
        <w:jc w:val="center"/>
        <w:rPr>
          <w:rFonts w:ascii="Helvetica" w:hAnsi="Helvetica"/>
          <w:b/>
          <w:sz w:val="28"/>
          <w:szCs w:val="28"/>
          <w:u w:val="single"/>
        </w:rPr>
      </w:pPr>
      <w:r w:rsidRPr="00667B2D">
        <w:rPr>
          <w:rFonts w:ascii="Helvetica" w:hAnsi="Helvetica"/>
          <w:b/>
          <w:sz w:val="28"/>
          <w:szCs w:val="28"/>
          <w:u w:val="single"/>
        </w:rPr>
        <w:t>Transition University of St Andrews: Environmental Skills Map</w:t>
      </w:r>
    </w:p>
    <w:p w14:paraId="3AED8620" w14:textId="77777777" w:rsidR="00667B2D" w:rsidRPr="00667B2D" w:rsidRDefault="00667B2D">
      <w:pPr>
        <w:jc w:val="center"/>
        <w:rPr>
          <w:rFonts w:ascii="Helvetica" w:hAnsi="Helvetica"/>
          <w:b/>
          <w:u w:val="single"/>
        </w:rPr>
      </w:pPr>
    </w:p>
    <w:p w14:paraId="453F54BD" w14:textId="77777777" w:rsidR="00667B2D" w:rsidRPr="00667B2D" w:rsidRDefault="00667B2D">
      <w:pPr>
        <w:jc w:val="center"/>
        <w:rPr>
          <w:rFonts w:ascii="Helvetica" w:hAnsi="Helvetica"/>
          <w:b/>
          <w:u w:val="single"/>
        </w:rPr>
      </w:pPr>
    </w:p>
    <w:p w14:paraId="29A2ABB5" w14:textId="7464D531" w:rsidR="00667B2D" w:rsidRPr="00667B2D" w:rsidRDefault="00667B2D" w:rsidP="00667B2D">
      <w:pPr>
        <w:ind w:left="-567" w:right="-568"/>
        <w:rPr>
          <w:rFonts w:ascii="Helvetica" w:hAnsi="Helvetica"/>
        </w:rPr>
      </w:pPr>
      <w:r w:rsidRPr="00667B2D">
        <w:rPr>
          <w:rFonts w:ascii="Helvetica" w:hAnsi="Helvetica"/>
          <w:b/>
          <w:bCs/>
        </w:rPr>
        <w:t>Position:</w:t>
      </w:r>
      <w:r w:rsidRPr="00667B2D">
        <w:rPr>
          <w:rFonts w:ascii="Helvetica" w:hAnsi="Helvetica"/>
        </w:rPr>
        <w:tab/>
        <w:t xml:space="preserve">Biodiversity Information </w:t>
      </w:r>
      <w:r w:rsidR="002F3AEA">
        <w:rPr>
          <w:rFonts w:ascii="Helvetica" w:hAnsi="Helvetica"/>
        </w:rPr>
        <w:t>Intern</w:t>
      </w:r>
      <w:r w:rsidRPr="00667B2D">
        <w:rPr>
          <w:rFonts w:ascii="Helvetica" w:hAnsi="Helvetica"/>
        </w:rPr>
        <w:t xml:space="preserve"> </w:t>
      </w:r>
    </w:p>
    <w:p w14:paraId="60A1F872" w14:textId="77777777" w:rsidR="00667B2D" w:rsidRPr="00667B2D" w:rsidRDefault="00667B2D" w:rsidP="00667B2D">
      <w:pPr>
        <w:ind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6CF745FD"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092"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971"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092"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971" w:type="dxa"/>
          </w:tcPr>
          <w:p w14:paraId="52E5C7B3" w14:textId="1F2F245B" w:rsidR="00667B2D" w:rsidRPr="00667B2D" w:rsidRDefault="009061B7"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092"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971" w:type="dxa"/>
          </w:tcPr>
          <w:p w14:paraId="26D8247C"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092"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971" w:type="dxa"/>
          </w:tcPr>
          <w:p w14:paraId="4230D43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092"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971" w:type="dxa"/>
          </w:tcPr>
          <w:p w14:paraId="28307357"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092"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971" w:type="dxa"/>
          </w:tcPr>
          <w:p w14:paraId="34AEC29C"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092"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971" w:type="dxa"/>
          </w:tcPr>
          <w:p w14:paraId="0989B16B"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092"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971" w:type="dxa"/>
          </w:tcPr>
          <w:p w14:paraId="30D193F1"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092"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971" w:type="dxa"/>
          </w:tcPr>
          <w:p w14:paraId="23BA2962"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092"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14:paraId="59EF78A7"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092"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14:paraId="52231C7B"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bookmarkStart w:id="0" w:name="_GoBack"/>
            <w:bookmarkEnd w:id="0"/>
          </w:p>
        </w:tc>
      </w:tr>
      <w:tr w:rsidR="00667B2D" w:rsidRPr="00667B2D"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092"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14:paraId="40973576"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092"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14:paraId="2891E52B"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092"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77777777" w:rsidR="00667B2D" w:rsidRPr="00667B2D" w:rsidRDefault="00667B2D" w:rsidP="00667B2D">
      <w:pPr>
        <w:tabs>
          <w:tab w:val="left" w:pos="1340"/>
        </w:tabs>
        <w:rPr>
          <w:rFonts w:ascii="Helvetica" w:hAnsi="Helvetica"/>
        </w:rPr>
      </w:pPr>
      <w:r w:rsidRPr="00667B2D">
        <w:rPr>
          <w:rFonts w:ascii="Helvetica" w:hAnsi="Helvetica"/>
          <w:noProof/>
          <w:lang w:eastAsia="en-GB"/>
        </w:rPr>
        <w:drawing>
          <wp:anchor distT="0" distB="0" distL="114300" distR="114300" simplePos="0" relativeHeight="251661312" behindDoc="0" locked="0" layoutInCell="1" allowOverlap="1" wp14:anchorId="30F90E7F" wp14:editId="5DADE551">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DA3BE" w14:textId="77777777" w:rsidR="00667B2D" w:rsidRPr="00667B2D" w:rsidRDefault="00667B2D">
      <w:pPr>
        <w:rPr>
          <w:rFonts w:ascii="Helvetica" w:hAnsi="Helvetica"/>
        </w:rPr>
      </w:pPr>
      <w:r w:rsidRPr="00667B2D">
        <w:rPr>
          <w:rFonts w:ascii="Helvetica" w:hAnsi="Helvetica"/>
        </w:rPr>
        <w:br w:type="page"/>
      </w:r>
    </w:p>
    <w:p w14:paraId="247AB1A3" w14:textId="449677C1" w:rsidR="00667B2D" w:rsidRPr="00667B2D" w:rsidRDefault="00667B2D" w:rsidP="00667B2D">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Benefit to the Organisation</w:t>
      </w:r>
    </w:p>
    <w:p w14:paraId="6F6F7941" w14:textId="77777777" w:rsidR="00667B2D" w:rsidRDefault="00667B2D">
      <w:pPr>
        <w:rPr>
          <w:rFonts w:ascii="Helvetica" w:hAnsi="Helvetica"/>
        </w:rPr>
      </w:pPr>
    </w:p>
    <w:p w14:paraId="228B98BE" w14:textId="47676503" w:rsidR="00667B2D" w:rsidRDefault="00453F22" w:rsidP="00667B2D">
      <w:pPr>
        <w:rPr>
          <w:rFonts w:ascii="Helvetica" w:hAnsi="Helvetica"/>
        </w:rPr>
      </w:pPr>
      <w:r w:rsidRPr="00667B2D">
        <w:rPr>
          <w:rFonts w:ascii="Helvetica" w:hAnsi="Helvetica"/>
          <w:noProof/>
          <w:lang w:eastAsia="en-GB"/>
        </w:rPr>
        <w:drawing>
          <wp:anchor distT="0" distB="0" distL="114300" distR="114300" simplePos="0" relativeHeight="251659264" behindDoc="0" locked="0" layoutInCell="1" allowOverlap="1" wp14:anchorId="03B7D02B" wp14:editId="3DB9C4C2">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F7AAD" w14:textId="3439FB12" w:rsidR="00667B2D" w:rsidRPr="00667B2D" w:rsidRDefault="00667B2D" w:rsidP="00667B2D">
      <w:pPr>
        <w:ind w:left="-567" w:right="-568"/>
        <w:rPr>
          <w:rFonts w:ascii="Helvetica" w:hAnsi="Helvetica"/>
        </w:rPr>
      </w:pPr>
      <w:r w:rsidRPr="00667B2D">
        <w:rPr>
          <w:rFonts w:ascii="Helvetica" w:hAnsi="Helvetica"/>
          <w:b/>
          <w:bCs/>
        </w:rPr>
        <w:t>Position:</w:t>
      </w:r>
      <w:r w:rsidRPr="00667B2D">
        <w:rPr>
          <w:rFonts w:ascii="Helvetica" w:hAnsi="Helvetica"/>
        </w:rPr>
        <w:tab/>
        <w:t xml:space="preserve">Biodiversity Information </w:t>
      </w:r>
      <w:r w:rsidR="002177E1">
        <w:rPr>
          <w:rFonts w:ascii="Helvetica" w:hAnsi="Helvetica"/>
        </w:rPr>
        <w:t>Volunteer</w:t>
      </w:r>
      <w:r w:rsidRPr="00667B2D">
        <w:rPr>
          <w:rFonts w:ascii="Helvetica" w:hAnsi="Helvetica"/>
        </w:rPr>
        <w:t xml:space="preserve"> </w:t>
      </w:r>
    </w:p>
    <w:p w14:paraId="2FC22DE5" w14:textId="77777777" w:rsidR="00667B2D" w:rsidRDefault="00667B2D" w:rsidP="00861ED9">
      <w:pPr>
        <w:ind w:left="-567"/>
        <w:jc w:val="both"/>
        <w:rPr>
          <w:rFonts w:ascii="Helvetica" w:hAnsi="Helvetica"/>
        </w:rPr>
      </w:pPr>
    </w:p>
    <w:p w14:paraId="46BB74A0" w14:textId="688E1C39" w:rsidR="00667B2D" w:rsidRDefault="00667B2D" w:rsidP="00861ED9">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w:t>
      </w:r>
      <w:r w:rsidR="00861ED9">
        <w:rPr>
          <w:rFonts w:ascii="Helvetica" w:hAnsi="Helvetica"/>
        </w:rPr>
        <w:t xml:space="preserve">Most of our volunteers will contribute </w:t>
      </w:r>
      <w:proofErr w:type="gramStart"/>
      <w:r w:rsidR="00861ED9">
        <w:rPr>
          <w:rFonts w:ascii="Helvetica" w:hAnsi="Helvetica"/>
        </w:rPr>
        <w:t>to</w:t>
      </w:r>
      <w:proofErr w:type="gramEnd"/>
      <w:r w:rsidR="00861ED9">
        <w:rPr>
          <w:rFonts w:ascii="Helvetica" w:hAnsi="Helvetica"/>
        </w:rPr>
        <w:t xml:space="preserve"> many aspects of Transition, however, we have identified this role as being particularly complementary with our </w:t>
      </w:r>
      <w:r w:rsidR="00861ED9" w:rsidRPr="00861ED9">
        <w:rPr>
          <w:rFonts w:ascii="Helvetica" w:hAnsi="Helvetica"/>
          <w:b/>
        </w:rPr>
        <w:t>Knowledge and Research</w:t>
      </w:r>
      <w:r w:rsidR="00861ED9">
        <w:rPr>
          <w:rFonts w:ascii="Helvetica" w:hAnsi="Helvetica"/>
        </w:rPr>
        <w:t xml:space="preserve"> Project. </w:t>
      </w:r>
    </w:p>
    <w:p w14:paraId="2D36DD39" w14:textId="77777777" w:rsidR="00861ED9" w:rsidRDefault="00861ED9" w:rsidP="00667B2D">
      <w:pPr>
        <w:ind w:left="-567"/>
        <w:rPr>
          <w:rFonts w:ascii="Helvetica" w:hAnsi="Helvetica"/>
        </w:rPr>
      </w:pPr>
    </w:p>
    <w:p w14:paraId="7E193DC9" w14:textId="5AE95089" w:rsidR="00861ED9" w:rsidRDefault="00861ED9" w:rsidP="00861ED9">
      <w:pPr>
        <w:ind w:left="-567"/>
        <w:jc w:val="both"/>
        <w:rPr>
          <w:rFonts w:ascii="Helvetica" w:hAnsi="Helvetica"/>
        </w:rPr>
      </w:pPr>
      <w:r>
        <w:rPr>
          <w:rFonts w:ascii="Helvetica" w:hAnsi="Helvetica"/>
        </w:rPr>
        <w:t xml:space="preserve">Through our </w:t>
      </w:r>
      <w:r w:rsidRPr="00861ED9">
        <w:rPr>
          <w:rFonts w:ascii="Helvetica" w:hAnsi="Helvetica"/>
          <w:b/>
        </w:rPr>
        <w:t>Knowledge and Research</w:t>
      </w:r>
      <w:r>
        <w:rPr>
          <w:rFonts w:ascii="Helvetica" w:hAnsi="Helvetica"/>
        </w:rPr>
        <w:t xml:space="preserve"> project we aim to understand more about sustainability issues that affect the University. This volunteer position will help us establish baseline data for biodiversity in key locations in St Andrews. </w:t>
      </w:r>
    </w:p>
    <w:p w14:paraId="43C38E62" w14:textId="77777777" w:rsidR="00861ED9" w:rsidRDefault="00861ED9" w:rsidP="00861ED9">
      <w:pPr>
        <w:ind w:left="-567"/>
        <w:jc w:val="both"/>
        <w:rPr>
          <w:rFonts w:ascii="Helvetica" w:hAnsi="Helvetica"/>
        </w:rPr>
      </w:pPr>
    </w:p>
    <w:p w14:paraId="403A0DAF" w14:textId="3FCCA182" w:rsidR="00861ED9" w:rsidRDefault="00861ED9" w:rsidP="00861ED9">
      <w:pPr>
        <w:ind w:left="-567"/>
        <w:jc w:val="both"/>
        <w:rPr>
          <w:rFonts w:ascii="Helvetica" w:hAnsi="Helvetica"/>
        </w:rPr>
      </w:pPr>
      <w:r>
        <w:rPr>
          <w:rFonts w:ascii="Helvetica" w:hAnsi="Helvetica"/>
        </w:rPr>
        <w:t>We think knowing about biodiversity is important for a number of reasons:</w:t>
      </w:r>
    </w:p>
    <w:p w14:paraId="0E2BC260" w14:textId="50DCDC2D" w:rsidR="00861ED9" w:rsidRDefault="00861ED9" w:rsidP="00861ED9">
      <w:pPr>
        <w:pStyle w:val="ListParagraph"/>
        <w:numPr>
          <w:ilvl w:val="0"/>
          <w:numId w:val="3"/>
        </w:numPr>
        <w:jc w:val="both"/>
        <w:rPr>
          <w:rFonts w:ascii="Helvetica" w:hAnsi="Helvetica"/>
        </w:rPr>
      </w:pPr>
      <w:r>
        <w:rPr>
          <w:rFonts w:ascii="Helvetica" w:hAnsi="Helvetica"/>
        </w:rPr>
        <w:t>It acts as a monitor the general health of the environment in St Andrews</w:t>
      </w:r>
    </w:p>
    <w:p w14:paraId="45152E8E" w14:textId="3240F744" w:rsidR="00861ED9" w:rsidRDefault="00861ED9" w:rsidP="00861ED9">
      <w:pPr>
        <w:pStyle w:val="ListParagraph"/>
        <w:numPr>
          <w:ilvl w:val="0"/>
          <w:numId w:val="3"/>
        </w:numPr>
        <w:jc w:val="both"/>
        <w:rPr>
          <w:rFonts w:ascii="Helvetica" w:hAnsi="Helvetica"/>
        </w:rPr>
      </w:pPr>
      <w:r>
        <w:rPr>
          <w:rFonts w:ascii="Helvetica" w:hAnsi="Helvetica"/>
        </w:rPr>
        <w:t>It helps indicate the environmental resilience of an area</w:t>
      </w:r>
    </w:p>
    <w:p w14:paraId="2F3FB7EF" w14:textId="0FDDF3C1" w:rsidR="00861ED9" w:rsidRDefault="00861ED9" w:rsidP="00861ED9">
      <w:pPr>
        <w:pStyle w:val="ListParagraph"/>
        <w:numPr>
          <w:ilvl w:val="0"/>
          <w:numId w:val="3"/>
        </w:numPr>
        <w:jc w:val="both"/>
        <w:rPr>
          <w:rFonts w:ascii="Helvetica" w:hAnsi="Helvetica"/>
        </w:rPr>
      </w:pPr>
      <w:r>
        <w:rPr>
          <w:rFonts w:ascii="Helvetica" w:hAnsi="Helvetica"/>
        </w:rPr>
        <w:t>It allows us to identify areas which need further improvement</w:t>
      </w:r>
    </w:p>
    <w:p w14:paraId="70674A0B" w14:textId="45907158" w:rsidR="00861ED9" w:rsidRDefault="00861ED9" w:rsidP="00861ED9">
      <w:pPr>
        <w:pStyle w:val="ListParagraph"/>
        <w:numPr>
          <w:ilvl w:val="0"/>
          <w:numId w:val="3"/>
        </w:numPr>
        <w:jc w:val="both"/>
        <w:rPr>
          <w:rFonts w:ascii="Helvetica" w:hAnsi="Helvetica"/>
        </w:rPr>
      </w:pPr>
      <w:r>
        <w:rPr>
          <w:rFonts w:ascii="Helvetica" w:hAnsi="Helvetica"/>
        </w:rPr>
        <w:t>It helps us compare the environmental credentials of St Andrews with other Universities</w:t>
      </w:r>
    </w:p>
    <w:p w14:paraId="015AB4FD" w14:textId="2AC7C334" w:rsidR="00861ED9" w:rsidRPr="00861ED9" w:rsidRDefault="00111AF7" w:rsidP="00861ED9">
      <w:pPr>
        <w:pStyle w:val="ListParagraph"/>
        <w:numPr>
          <w:ilvl w:val="0"/>
          <w:numId w:val="3"/>
        </w:numPr>
        <w:jc w:val="both"/>
        <w:rPr>
          <w:rFonts w:ascii="Helvetica" w:hAnsi="Helvetica"/>
        </w:rPr>
      </w:pPr>
      <w:r>
        <w:rPr>
          <w:rFonts w:ascii="Helvetica" w:hAnsi="Helvetica"/>
        </w:rPr>
        <w:t>A number of certification</w:t>
      </w:r>
      <w:r w:rsidR="00861ED9">
        <w:rPr>
          <w:rFonts w:ascii="Helvetica" w:hAnsi="Helvetica"/>
        </w:rPr>
        <w:t xml:space="preserve"> schemes</w:t>
      </w:r>
      <w:r>
        <w:rPr>
          <w:rFonts w:ascii="Helvetica" w:hAnsi="Helvetica"/>
        </w:rPr>
        <w:t xml:space="preserve"> require biodiversity readings</w:t>
      </w:r>
      <w:r w:rsidR="00861ED9">
        <w:rPr>
          <w:rFonts w:ascii="Helvetica" w:hAnsi="Helvetica"/>
        </w:rPr>
        <w:t xml:space="preserve"> so it provides us with the information to </w:t>
      </w:r>
      <w:r>
        <w:rPr>
          <w:rFonts w:ascii="Helvetica" w:hAnsi="Helvetica"/>
        </w:rPr>
        <w:t>achieve</w:t>
      </w:r>
      <w:r w:rsidR="00861ED9">
        <w:rPr>
          <w:rFonts w:ascii="Helvetica" w:hAnsi="Helvetica"/>
        </w:rPr>
        <w:t xml:space="preserve"> the top environmental</w:t>
      </w:r>
      <w:r>
        <w:rPr>
          <w:rFonts w:ascii="Helvetica" w:hAnsi="Helvetica"/>
        </w:rPr>
        <w:t xml:space="preserve"> standards in Higher Education I</w:t>
      </w:r>
      <w:r w:rsidR="00861ED9">
        <w:rPr>
          <w:rFonts w:ascii="Helvetica" w:hAnsi="Helvetica"/>
        </w:rPr>
        <w:t xml:space="preserve">nstitutes. </w:t>
      </w:r>
    </w:p>
    <w:sectPr w:rsidR="00861ED9" w:rsidRPr="00861ED9" w:rsidSect="00667B2D">
      <w:pgSz w:w="12240" w:h="15840"/>
      <w:pgMar w:top="1361" w:right="1467" w:bottom="1361"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9"/>
    <w:rsid w:val="00105F42"/>
    <w:rsid w:val="00111AF7"/>
    <w:rsid w:val="002177E1"/>
    <w:rsid w:val="00236516"/>
    <w:rsid w:val="002525FF"/>
    <w:rsid w:val="002706E3"/>
    <w:rsid w:val="002D4763"/>
    <w:rsid w:val="002F3AEA"/>
    <w:rsid w:val="00453F22"/>
    <w:rsid w:val="00667B2D"/>
    <w:rsid w:val="00797D59"/>
    <w:rsid w:val="00836FA9"/>
    <w:rsid w:val="00861ED9"/>
    <w:rsid w:val="009061B7"/>
    <w:rsid w:val="00965A92"/>
    <w:rsid w:val="00B03FA6"/>
    <w:rsid w:val="00C9237E"/>
    <w:rsid w:val="00D10491"/>
    <w:rsid w:val="00D82F6F"/>
    <w:rsid w:val="00F07179"/>
    <w:rsid w:val="00FC6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AA5A8"/>
  <w15:docId w15:val="{AE3F16AF-59FC-4BF0-BF3C-16CF99CF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C7C3B2-3308-4CDC-A676-3D00CD36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Imrie</dc:creator>
  <cp:keywords/>
  <cp:lastModifiedBy>Ailsa McKenzie</cp:lastModifiedBy>
  <cp:revision>10</cp:revision>
  <cp:lastPrinted>2011-10-21T08:53:00Z</cp:lastPrinted>
  <dcterms:created xsi:type="dcterms:W3CDTF">2013-09-13T06:41:00Z</dcterms:created>
  <dcterms:modified xsi:type="dcterms:W3CDTF">2017-09-05T13:59:00Z</dcterms:modified>
</cp:coreProperties>
</file>